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6347" w14:textId="77777777" w:rsidR="003E3573" w:rsidRPr="003E3573" w:rsidRDefault="003E3573" w:rsidP="00EA742E">
      <w:pPr>
        <w:pStyle w:val="DimBylchau"/>
      </w:pPr>
    </w:p>
    <w:p w14:paraId="7249742E" w14:textId="73AB30BF" w:rsidR="00AD337F" w:rsidRDefault="00922942" w:rsidP="1A4DDB7F">
      <w:pPr>
        <w:pStyle w:val="Teitl"/>
        <w:ind w:left="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Ymchwiliad gorfodi</w:t>
      </w:r>
      <w:r w:rsidR="00204C26">
        <w:rPr>
          <w:rFonts w:ascii="Arial" w:hAnsi="Arial" w:cs="Arial"/>
          <w:color w:val="00B0F0"/>
        </w:rPr>
        <w:t xml:space="preserve"> safon</w:t>
      </w:r>
      <w:r w:rsidR="004745F7">
        <w:rPr>
          <w:rFonts w:ascii="Arial" w:hAnsi="Arial" w:cs="Arial"/>
          <w:color w:val="00B0F0"/>
        </w:rPr>
        <w:t>au</w:t>
      </w:r>
      <w:r>
        <w:rPr>
          <w:rFonts w:ascii="Arial" w:hAnsi="Arial" w:cs="Arial"/>
          <w:color w:val="00B0F0"/>
        </w:rPr>
        <w:t>: Adroddiad a hysbysiad penderfy</w:t>
      </w:r>
      <w:r w:rsidR="002035F7">
        <w:rPr>
          <w:rFonts w:ascii="Arial" w:hAnsi="Arial" w:cs="Arial"/>
          <w:color w:val="00B0F0"/>
        </w:rPr>
        <w:t>nu</w:t>
      </w:r>
      <w:r w:rsidR="00204C26">
        <w:rPr>
          <w:rFonts w:ascii="Arial" w:hAnsi="Arial" w:cs="Arial"/>
          <w:color w:val="00B0F0"/>
        </w:rPr>
        <w:t xml:space="preserve"> </w:t>
      </w:r>
    </w:p>
    <w:p w14:paraId="06FAFD4E" w14:textId="77777777" w:rsidR="00204C26" w:rsidRPr="00204C26" w:rsidRDefault="00204C26" w:rsidP="00204C26"/>
    <w:p w14:paraId="65D43EB9" w14:textId="22949124" w:rsidR="00897F00" w:rsidRDefault="1A4DDB7F" w:rsidP="1A4DDB7F">
      <w:pPr>
        <w:pStyle w:val="Teitl"/>
        <w:ind w:left="0"/>
        <w:rPr>
          <w:rFonts w:ascii="Arial" w:hAnsi="Arial" w:cs="Arial"/>
          <w:color w:val="auto"/>
        </w:rPr>
      </w:pPr>
      <w:r w:rsidRPr="1A4DDB7F">
        <w:rPr>
          <w:rFonts w:ascii="Arial" w:hAnsi="Arial" w:cs="Arial"/>
          <w:color w:val="auto"/>
          <w:sz w:val="28"/>
          <w:szCs w:val="28"/>
        </w:rPr>
        <w:t xml:space="preserve">Lluniwyd yr adroddiad hwn yn unol ag adran 73 ac adran 74 Mesur y Gymraeg (Cymru) 2011 </w:t>
      </w:r>
      <w:r w:rsidRPr="1A4DDB7F">
        <w:rPr>
          <w:rFonts w:ascii="Arial" w:hAnsi="Arial" w:cs="Arial"/>
          <w:color w:val="auto"/>
        </w:rPr>
        <w:t xml:space="preserve"> </w:t>
      </w:r>
    </w:p>
    <w:p w14:paraId="1A77318D" w14:textId="77777777" w:rsidR="0009011B" w:rsidRPr="0009011B" w:rsidRDefault="1A4DDB7F" w:rsidP="1A4DDB7F">
      <w:pPr>
        <w:ind w:left="0"/>
        <w:rPr>
          <w:sz w:val="28"/>
          <w:szCs w:val="28"/>
        </w:rPr>
      </w:pPr>
      <w:r w:rsidRPr="1A4DDB7F">
        <w:rPr>
          <w:sz w:val="28"/>
          <w:szCs w:val="28"/>
        </w:rPr>
        <w:t xml:space="preserve">Cynhaliwyd yr ymchwiliad i </w:t>
      </w:r>
      <w:r w:rsidR="00922942">
        <w:rPr>
          <w:sz w:val="28"/>
          <w:szCs w:val="28"/>
        </w:rPr>
        <w:t xml:space="preserve">amheuaeth </w:t>
      </w:r>
      <w:r w:rsidR="0018551E">
        <w:rPr>
          <w:sz w:val="28"/>
          <w:szCs w:val="28"/>
        </w:rPr>
        <w:t>o</w:t>
      </w:r>
      <w:r w:rsidR="00922942">
        <w:rPr>
          <w:sz w:val="28"/>
          <w:szCs w:val="28"/>
        </w:rPr>
        <w:t xml:space="preserve"> fethiant</w:t>
      </w:r>
      <w:r w:rsidRPr="1A4DDB7F">
        <w:rPr>
          <w:sz w:val="28"/>
          <w:szCs w:val="28"/>
        </w:rPr>
        <w:t xml:space="preserve"> i gydymffurfio â safonau a bennir gan Weinidogion Cymru yn unol ag adran 71 ac Atodlen 10 Mesur y Gymraeg (Cymru) 2011</w:t>
      </w:r>
      <w:r w:rsidR="00E52C01">
        <w:rPr>
          <w:sz w:val="28"/>
          <w:szCs w:val="28"/>
        </w:rPr>
        <w:t xml:space="preserve"> </w:t>
      </w:r>
    </w:p>
    <w:p w14:paraId="69B4A8BD" w14:textId="77777777" w:rsidR="00083236" w:rsidRPr="00AE148B" w:rsidRDefault="00083236" w:rsidP="00F55542">
      <w:pPr>
        <w:pStyle w:val="DimBylchau"/>
        <w:ind w:left="0"/>
        <w:rPr>
          <w:color w:val="4C5763" w:themeColor="accent5"/>
          <w:sz w:val="28"/>
          <w:szCs w:val="28"/>
        </w:rPr>
      </w:pPr>
    </w:p>
    <w:p w14:paraId="52BA558B" w14:textId="77777777" w:rsidR="1A4DDB7F" w:rsidRDefault="00F96283" w:rsidP="1A4DDB7F">
      <w:pPr>
        <w:pStyle w:val="DimBylchau"/>
        <w:spacing w:line="259" w:lineRule="auto"/>
        <w:ind w:left="0"/>
      </w:pPr>
      <w:r>
        <w:rPr>
          <w:b/>
          <w:bCs/>
          <w:color w:val="4C5763" w:themeColor="accent5"/>
          <w:sz w:val="28"/>
          <w:szCs w:val="28"/>
        </w:rPr>
        <w:t>Cyngor Dinas a Sir Abertawe</w:t>
      </w:r>
    </w:p>
    <w:p w14:paraId="51708B23" w14:textId="77777777" w:rsidR="003E3573" w:rsidRDefault="003E3573" w:rsidP="00F55542">
      <w:pPr>
        <w:pStyle w:val="DimBylchau"/>
        <w:ind w:left="0"/>
        <w:rPr>
          <w:color w:val="4C5763" w:themeColor="accent5"/>
          <w:sz w:val="28"/>
          <w:szCs w:val="28"/>
        </w:rPr>
      </w:pPr>
    </w:p>
    <w:p w14:paraId="6596AF28" w14:textId="77777777" w:rsidR="1A4DDB7F" w:rsidRDefault="1A4DDB7F" w:rsidP="1A4DDB7F">
      <w:pPr>
        <w:pStyle w:val="DimBylchau"/>
        <w:spacing w:line="259" w:lineRule="auto"/>
        <w:ind w:left="0"/>
        <w:rPr>
          <w:color w:val="4C5763" w:themeColor="accent5"/>
          <w:sz w:val="28"/>
          <w:szCs w:val="28"/>
        </w:rPr>
      </w:pPr>
      <w:r w:rsidRPr="1A4DDB7F">
        <w:rPr>
          <w:color w:val="4C5763" w:themeColor="accent5"/>
          <w:sz w:val="28"/>
          <w:szCs w:val="28"/>
        </w:rPr>
        <w:t xml:space="preserve">Rhif achos: </w:t>
      </w:r>
      <w:r w:rsidRPr="00B42047">
        <w:rPr>
          <w:color w:val="4C5763" w:themeColor="accent5"/>
          <w:sz w:val="28"/>
          <w:szCs w:val="28"/>
        </w:rPr>
        <w:t>CS</w:t>
      </w:r>
      <w:r w:rsidR="00F96283">
        <w:rPr>
          <w:color w:val="4C5763" w:themeColor="accent5"/>
          <w:sz w:val="28"/>
          <w:szCs w:val="28"/>
        </w:rPr>
        <w:t>G697</w:t>
      </w:r>
    </w:p>
    <w:p w14:paraId="60CA6B85" w14:textId="77777777" w:rsidR="00752CFF" w:rsidRDefault="00752CFF" w:rsidP="00083236"/>
    <w:p w14:paraId="508BACED" w14:textId="77777777" w:rsidR="00752CFF" w:rsidRPr="00752CFF" w:rsidRDefault="00752CFF" w:rsidP="00752CFF"/>
    <w:p w14:paraId="1975D13F" w14:textId="77777777" w:rsidR="00752CFF" w:rsidRDefault="00752CFF" w:rsidP="00752CFF">
      <w:pPr>
        <w:tabs>
          <w:tab w:val="left" w:pos="1240"/>
        </w:tabs>
      </w:pPr>
      <w:r>
        <w:tab/>
      </w:r>
    </w:p>
    <w:p w14:paraId="57E92CDC" w14:textId="77777777" w:rsidR="00752CFF" w:rsidRDefault="00752CFF" w:rsidP="00752CFF"/>
    <w:p w14:paraId="276ADEFF" w14:textId="77777777" w:rsidR="00083236" w:rsidRDefault="00083236" w:rsidP="00752CFF"/>
    <w:p w14:paraId="49F9A5C4" w14:textId="77777777" w:rsidR="00CE715D" w:rsidRDefault="00CE715D" w:rsidP="00CE715D">
      <w:pPr>
        <w:pStyle w:val="DimBylchau"/>
        <w:ind w:left="0"/>
      </w:pPr>
    </w:p>
    <w:p w14:paraId="095934D6" w14:textId="77777777" w:rsidR="00CE715D" w:rsidRDefault="00CE715D" w:rsidP="00CE715D">
      <w:pPr>
        <w:pStyle w:val="DimBylchau"/>
        <w:ind w:left="0"/>
      </w:pPr>
    </w:p>
    <w:p w14:paraId="3E4CA70C" w14:textId="77777777" w:rsidR="00CE715D" w:rsidRDefault="00CE715D" w:rsidP="00CE715D">
      <w:pPr>
        <w:pStyle w:val="DimBylchau"/>
        <w:ind w:left="0"/>
      </w:pPr>
    </w:p>
    <w:p w14:paraId="1DB13EC5" w14:textId="77777777" w:rsidR="00CE715D" w:rsidRDefault="00CE715D" w:rsidP="00CE715D">
      <w:pPr>
        <w:pStyle w:val="DimBylchau"/>
        <w:ind w:left="0"/>
      </w:pPr>
    </w:p>
    <w:p w14:paraId="33C1C304" w14:textId="25CDFFDA" w:rsidR="00CE715D" w:rsidRPr="00835DB8" w:rsidRDefault="00CE715D" w:rsidP="00CE715D">
      <w:pPr>
        <w:pStyle w:val="DimBylchau"/>
        <w:ind w:left="0"/>
        <w:rPr>
          <w:color w:val="000000" w:themeColor="text1"/>
        </w:rPr>
      </w:pPr>
      <w:r w:rsidRPr="4DE85384">
        <w:rPr>
          <w:color w:val="00AFDF"/>
        </w:rPr>
        <w:t xml:space="preserve">Dyddiad: </w:t>
      </w:r>
      <w:r w:rsidR="00560AB1">
        <w:rPr>
          <w:color w:val="00AFDF"/>
        </w:rPr>
        <w:t>23/</w:t>
      </w:r>
      <w:r w:rsidR="00A5048F">
        <w:rPr>
          <w:color w:val="00AFDF"/>
        </w:rPr>
        <w:t>08/2022</w:t>
      </w:r>
    </w:p>
    <w:p w14:paraId="2B6333D1" w14:textId="77777777" w:rsidR="00CE715D" w:rsidRPr="00752CFF" w:rsidRDefault="00CE715D" w:rsidP="00CE715D">
      <w:pPr>
        <w:ind w:left="0"/>
        <w:sectPr w:rsidR="00CE715D" w:rsidRPr="00752CFF" w:rsidSect="00B54393">
          <w:footerReference w:type="default" r:id="rId11"/>
          <w:headerReference w:type="first" r:id="rId12"/>
          <w:footerReference w:type="first" r:id="rId13"/>
          <w:pgSz w:w="11906" w:h="16838" w:code="9"/>
          <w:pgMar w:top="3572" w:right="567" w:bottom="567" w:left="1701" w:header="567" w:footer="227" w:gutter="0"/>
          <w:cols w:space="708"/>
          <w:titlePg/>
          <w:docGrid w:linePitch="360"/>
        </w:sectPr>
      </w:pPr>
    </w:p>
    <w:p w14:paraId="17C797B8" w14:textId="77777777" w:rsidR="001F66DE" w:rsidRPr="001F66DE" w:rsidRDefault="001F66DE" w:rsidP="001F66DE">
      <w:pPr>
        <w:pStyle w:val="Teitl"/>
        <w:rPr>
          <w:rFonts w:ascii="Arial" w:hAnsi="Arial" w:cs="Arial"/>
          <w:sz w:val="24"/>
        </w:rPr>
      </w:pPr>
    </w:p>
    <w:p w14:paraId="5F14298F" w14:textId="77777777" w:rsidR="00897F00" w:rsidRPr="00204C26" w:rsidRDefault="1A4DDB7F" w:rsidP="1A4DDB7F">
      <w:pPr>
        <w:pStyle w:val="Teitl"/>
        <w:ind w:left="0"/>
        <w:rPr>
          <w:rFonts w:ascii="Arial" w:hAnsi="Arial" w:cs="Arial"/>
          <w:color w:val="00B0F0"/>
        </w:rPr>
      </w:pPr>
      <w:r w:rsidRPr="1A4DDB7F">
        <w:rPr>
          <w:rFonts w:ascii="Arial" w:hAnsi="Arial" w:cs="Arial"/>
          <w:color w:val="00B0F0"/>
        </w:rPr>
        <w:t>Cefndir</w:t>
      </w:r>
    </w:p>
    <w:p w14:paraId="238B4A3D" w14:textId="77777777" w:rsidR="004F66D6" w:rsidRPr="00426C51" w:rsidRDefault="1A4DDB7F" w:rsidP="004F66D6">
      <w:pPr>
        <w:pStyle w:val="DimBylchau"/>
        <w:ind w:left="0"/>
      </w:pPr>
      <w:r>
        <w:t>Prif nod Comisiynydd y Gymraeg, sefydliad annibynnol a grëwyd gan Fesur y Gymraeg (Cymru) 2011, yw hybu a hwyluso defnyddio’r Gymraeg. Gwneir hyn trwy ddwyn sylw at y ffaith fod statws swyddogol i’r Gymraeg yng Nghymru, trwy osod safonau ar sefydliadau, a thrwy reoleiddio cydymffurfiaeth â Mesur y Gymraeg. Bydd hyn, yn ei dro, yn arwain at sefydlu hawliau i siaradwyr Cymraeg.</w:t>
      </w:r>
    </w:p>
    <w:p w14:paraId="31ABC03B" w14:textId="77777777" w:rsidR="004F66D6" w:rsidRPr="00426C51" w:rsidRDefault="004F66D6" w:rsidP="004F66D6">
      <w:pPr>
        <w:pStyle w:val="DimBylchau"/>
      </w:pPr>
    </w:p>
    <w:p w14:paraId="24FA6882" w14:textId="77777777" w:rsidR="004F66D6" w:rsidRPr="00426C51" w:rsidRDefault="1A4DDB7F" w:rsidP="004F66D6">
      <w:pPr>
        <w:pStyle w:val="DimBylchau"/>
        <w:ind w:left="0"/>
      </w:pPr>
      <w:r>
        <w:t xml:space="preserve">Bydd dwy egwyddor yn sail i waith y Comisiynydd: </w:t>
      </w:r>
    </w:p>
    <w:p w14:paraId="35880B3C" w14:textId="77777777" w:rsidR="004F66D6" w:rsidRPr="00426C51" w:rsidRDefault="004F66D6" w:rsidP="004F66D6">
      <w:pPr>
        <w:pStyle w:val="DimBylchau"/>
      </w:pPr>
    </w:p>
    <w:p w14:paraId="3F23C5A1" w14:textId="77777777" w:rsidR="004F66D6" w:rsidRPr="00426C51" w:rsidRDefault="1A4DDB7F" w:rsidP="004F66D6">
      <w:pPr>
        <w:pStyle w:val="DimBylchau"/>
        <w:numPr>
          <w:ilvl w:val="0"/>
          <w:numId w:val="15"/>
        </w:numPr>
      </w:pPr>
      <w:r>
        <w:t xml:space="preserve">ni ddylid trin y Gymraeg yn llai ffafriol na’r Saesneg yng Nghymru;  </w:t>
      </w:r>
    </w:p>
    <w:p w14:paraId="5A617A3E" w14:textId="77777777" w:rsidR="004F66D6" w:rsidRPr="00426C51" w:rsidRDefault="1A4DDB7F" w:rsidP="004F66D6">
      <w:pPr>
        <w:pStyle w:val="DimBylchau"/>
        <w:numPr>
          <w:ilvl w:val="0"/>
          <w:numId w:val="15"/>
        </w:numPr>
      </w:pPr>
      <w:r>
        <w:t xml:space="preserve">dylai personau yng Nghymru allu byw eu bywydau drwy gyfrwng y Gymraeg os ydynt yn dymuno gwneud hynny. </w:t>
      </w:r>
    </w:p>
    <w:p w14:paraId="689B84AC" w14:textId="77777777" w:rsidR="004F66D6" w:rsidRPr="00426C51" w:rsidRDefault="004F66D6" w:rsidP="004F66D6">
      <w:pPr>
        <w:pStyle w:val="DimBylchau"/>
        <w:rPr>
          <w:rFonts w:ascii="Helvetica LT Std" w:hAnsi="Helvetica LT Std"/>
        </w:rPr>
      </w:pPr>
    </w:p>
    <w:p w14:paraId="313DA6C2" w14:textId="77777777" w:rsidR="004F66D6" w:rsidRDefault="004F66D6" w:rsidP="004F66D6">
      <w:pPr>
        <w:pStyle w:val="DimBylchau"/>
        <w:ind w:left="0"/>
        <w:rPr>
          <w:rFonts w:ascii="Helvetica LT Std" w:hAnsi="Helvetica LT Std"/>
        </w:rPr>
      </w:pPr>
    </w:p>
    <w:p w14:paraId="25332603" w14:textId="77777777" w:rsidR="004F66D6" w:rsidRPr="00FF1FA3" w:rsidRDefault="1A4DDB7F" w:rsidP="1A4DDB7F">
      <w:pPr>
        <w:pStyle w:val="DimBylchau"/>
        <w:ind w:left="0"/>
        <w:rPr>
          <w:rFonts w:ascii="Helvetica LT Std" w:hAnsi="Helvetica LT Std"/>
          <w:b/>
          <w:bCs/>
        </w:rPr>
      </w:pPr>
      <w:r w:rsidRPr="1A4DDB7F">
        <w:rPr>
          <w:rFonts w:ascii="Helvetica LT Std" w:hAnsi="Helvetica LT Std"/>
          <w:b/>
          <w:bCs/>
        </w:rPr>
        <w:t>Manylion cyswllt</w:t>
      </w:r>
    </w:p>
    <w:p w14:paraId="36460A25" w14:textId="77777777" w:rsidR="004F66D6" w:rsidRPr="00426C51" w:rsidRDefault="004F66D6" w:rsidP="004F66D6">
      <w:pPr>
        <w:pStyle w:val="DimBylchau"/>
        <w:rPr>
          <w:rFonts w:ascii="Helvetica LT Std" w:hAnsi="Helvetica LT Std"/>
        </w:rPr>
      </w:pPr>
    </w:p>
    <w:p w14:paraId="38000B1A" w14:textId="77777777" w:rsidR="004F66D6" w:rsidRPr="00426C51" w:rsidRDefault="004F66D6" w:rsidP="004F66D6">
      <w:pPr>
        <w:pStyle w:val="DimBylchau"/>
        <w:numPr>
          <w:ilvl w:val="0"/>
          <w:numId w:val="6"/>
        </w:numPr>
      </w:pPr>
      <w:r w:rsidRPr="00426C51">
        <w:t xml:space="preserve">Ffôn: </w:t>
      </w:r>
      <w:r>
        <w:tab/>
      </w:r>
      <w:r w:rsidR="00CC388B" w:rsidRPr="00CC388B">
        <w:t>0345 6033 221</w:t>
      </w:r>
    </w:p>
    <w:p w14:paraId="74B6C03B" w14:textId="77777777" w:rsidR="004F66D6" w:rsidRPr="00426C51" w:rsidRDefault="004F66D6" w:rsidP="004F66D6">
      <w:pPr>
        <w:pStyle w:val="DimBylchau"/>
        <w:numPr>
          <w:ilvl w:val="0"/>
          <w:numId w:val="6"/>
        </w:numPr>
      </w:pPr>
      <w:r w:rsidRPr="00426C51">
        <w:t xml:space="preserve">E-bost: </w:t>
      </w:r>
      <w:r>
        <w:tab/>
      </w:r>
      <w:hyperlink r:id="rId14" w:history="1">
        <w:r w:rsidR="00CC388B" w:rsidRPr="00FA5493">
          <w:rPr>
            <w:rStyle w:val="Hyperddolen"/>
            <w:rFonts w:cs="Arial"/>
          </w:rPr>
          <w:t>post@comisiynyddygymraeg.cymru</w:t>
        </w:r>
      </w:hyperlink>
    </w:p>
    <w:p w14:paraId="21F984D5" w14:textId="77777777" w:rsidR="004F66D6" w:rsidRDefault="004F66D6" w:rsidP="004F66D6">
      <w:pPr>
        <w:pStyle w:val="DimBylchau"/>
        <w:numPr>
          <w:ilvl w:val="0"/>
          <w:numId w:val="6"/>
        </w:numPr>
      </w:pPr>
      <w:r w:rsidRPr="00426C51">
        <w:t xml:space="preserve">Gwefan: </w:t>
      </w:r>
      <w:r>
        <w:tab/>
      </w:r>
      <w:hyperlink r:id="rId15" w:history="1">
        <w:r w:rsidRPr="00426C51">
          <w:rPr>
            <w:rStyle w:val="Hyperddolen"/>
            <w:rFonts w:cs="Arial"/>
          </w:rPr>
          <w:t>comisiynyddygymraeg.</w:t>
        </w:r>
        <w:r>
          <w:rPr>
            <w:rStyle w:val="Hyperddolen"/>
            <w:rFonts w:cs="Arial"/>
          </w:rPr>
          <w:t>cymru</w:t>
        </w:r>
      </w:hyperlink>
      <w:r>
        <w:t xml:space="preserve"> </w:t>
      </w:r>
    </w:p>
    <w:p w14:paraId="7C699A58" w14:textId="77777777" w:rsidR="004F66D6" w:rsidRPr="00FF1FA3" w:rsidRDefault="004F66D6" w:rsidP="004F66D6">
      <w:pPr>
        <w:pStyle w:val="DimBylchau"/>
        <w:numPr>
          <w:ilvl w:val="0"/>
          <w:numId w:val="6"/>
        </w:numPr>
      </w:pPr>
      <w:r>
        <w:t>Post: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FF1FA3">
        <w:rPr>
          <w:rFonts w:cs="Arial"/>
        </w:rPr>
        <w:t>Comisiynydd y Gymraeg</w:t>
      </w:r>
    </w:p>
    <w:p w14:paraId="7A53204B" w14:textId="77777777" w:rsidR="004F66D6" w:rsidRPr="00426C51" w:rsidRDefault="1A4DDB7F" w:rsidP="1A4DDB7F">
      <w:pPr>
        <w:pStyle w:val="DimBylchau"/>
        <w:ind w:left="2160"/>
        <w:rPr>
          <w:rFonts w:cs="Arial"/>
        </w:rPr>
      </w:pPr>
      <w:r w:rsidRPr="1A4DDB7F">
        <w:rPr>
          <w:rFonts w:cs="Arial"/>
        </w:rPr>
        <w:t xml:space="preserve">Siambrau'r Farchnad </w:t>
      </w:r>
    </w:p>
    <w:p w14:paraId="620AE70A" w14:textId="77777777" w:rsidR="004F66D6" w:rsidRPr="00426C51" w:rsidRDefault="1A4DDB7F" w:rsidP="1A4DDB7F">
      <w:pPr>
        <w:pStyle w:val="DimBylchau"/>
        <w:ind w:left="2160"/>
        <w:rPr>
          <w:rFonts w:cs="Arial"/>
        </w:rPr>
      </w:pPr>
      <w:r w:rsidRPr="1A4DDB7F">
        <w:rPr>
          <w:rFonts w:cs="Arial"/>
        </w:rPr>
        <w:t xml:space="preserve">5–7 Heol Eglwys Fair </w:t>
      </w:r>
    </w:p>
    <w:p w14:paraId="574E45F8" w14:textId="77777777" w:rsidR="004F66D6" w:rsidRPr="00426C51" w:rsidRDefault="1A4DDB7F" w:rsidP="1A4DDB7F">
      <w:pPr>
        <w:pStyle w:val="DimBylchau"/>
        <w:ind w:left="2160"/>
        <w:rPr>
          <w:rFonts w:cs="Arial"/>
        </w:rPr>
      </w:pPr>
      <w:r w:rsidRPr="1A4DDB7F">
        <w:rPr>
          <w:rFonts w:cs="Arial"/>
        </w:rPr>
        <w:t xml:space="preserve">Caerdydd </w:t>
      </w:r>
    </w:p>
    <w:p w14:paraId="70DF250A" w14:textId="77777777" w:rsidR="004F66D6" w:rsidRPr="00426C51" w:rsidRDefault="1A4DDB7F" w:rsidP="1A4DDB7F">
      <w:pPr>
        <w:pStyle w:val="DimBylchau"/>
        <w:ind w:left="2160"/>
        <w:rPr>
          <w:rFonts w:cs="Arial"/>
        </w:rPr>
      </w:pPr>
      <w:r w:rsidRPr="1A4DDB7F">
        <w:rPr>
          <w:rFonts w:cs="Arial"/>
        </w:rPr>
        <w:t>CF10 1AT</w:t>
      </w:r>
    </w:p>
    <w:p w14:paraId="3B9CEAB1" w14:textId="77777777" w:rsidR="004F66D6" w:rsidRDefault="004F66D6" w:rsidP="004F66D6">
      <w:pPr>
        <w:ind w:left="0"/>
        <w:rPr>
          <w:rFonts w:cs="Arial"/>
          <w:b/>
        </w:rPr>
        <w:sectPr w:rsidR="004F66D6" w:rsidSect="00401AD1">
          <w:headerReference w:type="first" r:id="rId16"/>
          <w:pgSz w:w="11906" w:h="16838" w:code="9"/>
          <w:pgMar w:top="3402" w:right="567" w:bottom="567" w:left="1701" w:header="567" w:footer="227" w:gutter="0"/>
          <w:cols w:space="708"/>
          <w:titlePg/>
          <w:docGrid w:linePitch="360"/>
        </w:sectPr>
      </w:pPr>
    </w:p>
    <w:p w14:paraId="0DE45E19" w14:textId="77777777" w:rsidR="004F66D6" w:rsidRPr="004F66D6" w:rsidRDefault="004F66D6" w:rsidP="004F66D6">
      <w:pPr>
        <w:pStyle w:val="Teitl"/>
        <w:ind w:left="0"/>
        <w:rPr>
          <w:rFonts w:ascii="Arial" w:hAnsi="Arial" w:cs="Arial"/>
          <w:color w:val="00B0F0"/>
          <w:sz w:val="24"/>
          <w:szCs w:val="24"/>
        </w:rPr>
      </w:pPr>
    </w:p>
    <w:p w14:paraId="0CFA97BD" w14:textId="77777777" w:rsidR="004F66D6" w:rsidRPr="00204C26" w:rsidRDefault="1A4DDB7F" w:rsidP="1A4DDB7F">
      <w:pPr>
        <w:pStyle w:val="Teitl"/>
        <w:ind w:left="0"/>
        <w:rPr>
          <w:rFonts w:ascii="Arial" w:hAnsi="Arial" w:cs="Arial"/>
          <w:color w:val="00B0F0"/>
        </w:rPr>
      </w:pPr>
      <w:r w:rsidRPr="1A4DDB7F">
        <w:rPr>
          <w:rFonts w:ascii="Arial" w:hAnsi="Arial" w:cs="Arial"/>
          <w:color w:val="00B0F0"/>
        </w:rPr>
        <w:t>Cyd-destun deddfwriaethol</w:t>
      </w:r>
    </w:p>
    <w:p w14:paraId="049BD90C" w14:textId="77777777" w:rsidR="00401AD1" w:rsidRPr="00401AD1" w:rsidRDefault="1A4DDB7F" w:rsidP="1A4DDB7F">
      <w:pPr>
        <w:pStyle w:val="RhifParagraffCyfreithiol"/>
        <w:numPr>
          <w:ilvl w:val="1"/>
          <w:numId w:val="0"/>
        </w:numPr>
        <w:rPr>
          <w:rFonts w:cs="Arial"/>
          <w:b/>
          <w:bCs/>
        </w:rPr>
      </w:pPr>
      <w:r w:rsidRPr="1A4DDB7F">
        <w:rPr>
          <w:rFonts w:cs="Arial"/>
          <w:b/>
          <w:bCs/>
        </w:rPr>
        <w:t>Rhan 4 Mesur y Gymraeg</w:t>
      </w:r>
    </w:p>
    <w:p w14:paraId="69E25B5A" w14:textId="77777777" w:rsidR="000005BB" w:rsidRPr="000600A8" w:rsidRDefault="1A4DDB7F" w:rsidP="00A92DE6">
      <w:pPr>
        <w:pStyle w:val="RhifParagraffCyfreithiol"/>
        <w:numPr>
          <w:ilvl w:val="0"/>
          <w:numId w:val="9"/>
        </w:numPr>
        <w:ind w:hanging="720"/>
      </w:pPr>
      <w:r>
        <w:t>Mae Rhan 4 Mesur y Gymraeg yn gosod fframwaith cyfreithiol er mwyn gosod dyletswydd ar rai sefydliadau i gydymffurfio ag un neu fwy o safonau mewn perthynas â’r Gymraeg. Gelwir sefydliadau sy’n ddarostyngedig i safonau yn ‘bersonau perthnasol’. Ceir safonau yn y meysydd canlynol:</w:t>
      </w:r>
    </w:p>
    <w:p w14:paraId="2BD77C2A" w14:textId="77777777" w:rsidR="000005BB" w:rsidRPr="00B44308" w:rsidRDefault="1A4DDB7F" w:rsidP="1A4DDB7F">
      <w:pPr>
        <w:pStyle w:val="ListBullet-RhifParagraffCyfreithiol"/>
        <w:spacing w:before="60" w:after="60"/>
        <w:rPr>
          <w:rFonts w:cs="Arial"/>
        </w:rPr>
      </w:pPr>
      <w:r w:rsidRPr="1A4DDB7F">
        <w:rPr>
          <w:rFonts w:cs="Arial"/>
        </w:rPr>
        <w:t>cyflenwi gwasanaethau;</w:t>
      </w:r>
    </w:p>
    <w:p w14:paraId="04C32364" w14:textId="77777777" w:rsidR="000005BB" w:rsidRPr="00B44308" w:rsidRDefault="1A4DDB7F" w:rsidP="1A4DDB7F">
      <w:pPr>
        <w:pStyle w:val="ListBullet-RhifParagraffCyfreithiol"/>
        <w:spacing w:before="60" w:after="60"/>
        <w:rPr>
          <w:rFonts w:cs="Arial"/>
        </w:rPr>
      </w:pPr>
      <w:r w:rsidRPr="1A4DDB7F">
        <w:rPr>
          <w:rFonts w:cs="Arial"/>
        </w:rPr>
        <w:t>llunio polisi;</w:t>
      </w:r>
    </w:p>
    <w:p w14:paraId="4D31556C" w14:textId="77777777" w:rsidR="000005BB" w:rsidRPr="00B44308" w:rsidRDefault="1A4DDB7F" w:rsidP="1A4DDB7F">
      <w:pPr>
        <w:pStyle w:val="ListBullet-RhifParagraffCyfreithiol"/>
        <w:spacing w:before="60" w:after="60"/>
        <w:rPr>
          <w:rFonts w:cs="Arial"/>
        </w:rPr>
      </w:pPr>
      <w:r w:rsidRPr="1A4DDB7F">
        <w:rPr>
          <w:rFonts w:cs="Arial"/>
        </w:rPr>
        <w:t>gweithredu;</w:t>
      </w:r>
    </w:p>
    <w:p w14:paraId="78A6DC82" w14:textId="77777777" w:rsidR="000005BB" w:rsidRPr="00B44308" w:rsidRDefault="1A4DDB7F" w:rsidP="1A4DDB7F">
      <w:pPr>
        <w:pStyle w:val="ListBullet-RhifParagraffCyfreithiol"/>
        <w:spacing w:before="60" w:after="60"/>
        <w:rPr>
          <w:rFonts w:cs="Arial"/>
        </w:rPr>
      </w:pPr>
      <w:r w:rsidRPr="1A4DDB7F">
        <w:rPr>
          <w:rFonts w:cs="Arial"/>
        </w:rPr>
        <w:t xml:space="preserve">hybu; </w:t>
      </w:r>
    </w:p>
    <w:p w14:paraId="346663FC" w14:textId="77777777" w:rsidR="000005BB" w:rsidRDefault="1A4DDB7F" w:rsidP="1A4DDB7F">
      <w:pPr>
        <w:pStyle w:val="ListBullet-RhifParagraffCyfreithiol"/>
        <w:spacing w:before="60" w:after="60"/>
        <w:rPr>
          <w:rFonts w:cs="Arial"/>
        </w:rPr>
      </w:pPr>
      <w:r w:rsidRPr="1A4DDB7F">
        <w:rPr>
          <w:rFonts w:cs="Arial"/>
        </w:rPr>
        <w:t>cadw cofnodion.</w:t>
      </w:r>
    </w:p>
    <w:p w14:paraId="57167EA8" w14:textId="77777777" w:rsidR="00B44308" w:rsidRPr="00B44308" w:rsidRDefault="00B44308" w:rsidP="00B44308">
      <w:pPr>
        <w:pStyle w:val="ListBullet-RhifParagraffCyfreithiol"/>
        <w:numPr>
          <w:ilvl w:val="0"/>
          <w:numId w:val="0"/>
        </w:numPr>
        <w:spacing w:before="60" w:after="60"/>
        <w:ind w:left="1429"/>
        <w:rPr>
          <w:rFonts w:cs="Arial"/>
        </w:rPr>
      </w:pPr>
    </w:p>
    <w:p w14:paraId="1505D125" w14:textId="77777777" w:rsidR="000005BB" w:rsidRPr="000600A8" w:rsidRDefault="1A4DDB7F" w:rsidP="00A92DE6">
      <w:pPr>
        <w:pStyle w:val="RhifParagraffCyfreithiol"/>
        <w:numPr>
          <w:ilvl w:val="0"/>
          <w:numId w:val="9"/>
        </w:numPr>
        <w:ind w:hanging="720"/>
      </w:pPr>
      <w:r>
        <w:t xml:space="preserve">Mae’r dyletswyddau sy’n deillio o’r safonau’n golygu bod rhaid i bersonau perthnasol beidio â thrin y Gymraeg yn llai ffafriol na’r Saesneg, ac y dylent hybu a hwyluso defnyddio’r Gymraeg. </w:t>
      </w:r>
    </w:p>
    <w:p w14:paraId="1B353151" w14:textId="77777777" w:rsidR="000005BB" w:rsidRPr="000600A8" w:rsidRDefault="1A4DDB7F" w:rsidP="00A92DE6">
      <w:pPr>
        <w:pStyle w:val="RhifParagraffCyfreithiol"/>
        <w:numPr>
          <w:ilvl w:val="0"/>
          <w:numId w:val="9"/>
        </w:numPr>
        <w:ind w:hanging="720"/>
      </w:pPr>
      <w:r>
        <w:t xml:space="preserve">Mae hysbysiadau cydymffurfio a roddir i bersonau perthnasol gan y Comisiynydd  dan Ran 4 Mesur y Gymraeg yn pennu’r safonau penodol y mae’n ofynnol cydymffurfio â hwy, ynghyd â’r diwrnodau oddi ar bryd y mae’n ofynnol cydymffurfio â’r safonau hynny neu gydymffurfio â’r safonau hynny mewn modd penodol (‘diwrnodau gosod’). Bydd copïau ar </w:t>
      </w:r>
      <w:hyperlink r:id="rId17">
        <w:r>
          <w:t>wefan</w:t>
        </w:r>
      </w:hyperlink>
      <w:r>
        <w:t xml:space="preserve"> y Comisiynydd o’r hysbysiadau cydymffurfio sydd mewn grym. </w:t>
      </w:r>
    </w:p>
    <w:p w14:paraId="62B19EBB" w14:textId="77777777" w:rsidR="007133CB" w:rsidRDefault="1A4DDB7F" w:rsidP="00A92DE6">
      <w:pPr>
        <w:pStyle w:val="RhifParagraffCyfreithiol"/>
        <w:numPr>
          <w:ilvl w:val="0"/>
          <w:numId w:val="9"/>
        </w:numPr>
        <w:ind w:hanging="720"/>
        <w:sectPr w:rsidR="007133CB" w:rsidSect="00401AD1">
          <w:pgSz w:w="11906" w:h="16838" w:code="9"/>
          <w:pgMar w:top="3402" w:right="567" w:bottom="567" w:left="1701" w:header="567" w:footer="227" w:gutter="0"/>
          <w:cols w:space="708"/>
          <w:titlePg/>
          <w:docGrid w:linePitch="360"/>
        </w:sectPr>
      </w:pPr>
      <w:r>
        <w:t xml:space="preserve">Tra bydd hysbysiad cydymffurfio sy’n benodol i berson perthnasol mewn grym, bydd yn ofynnol iddo gydymffurfio â’r safonau a bennwyd ynddo. </w:t>
      </w:r>
    </w:p>
    <w:p w14:paraId="53234F83" w14:textId="77777777" w:rsidR="00401AD1" w:rsidRPr="00401AD1" w:rsidRDefault="1A4DDB7F" w:rsidP="1A4DDB7F">
      <w:pPr>
        <w:pStyle w:val="RhifParagraffCyfreithiol"/>
        <w:numPr>
          <w:ilvl w:val="1"/>
          <w:numId w:val="0"/>
        </w:numPr>
        <w:rPr>
          <w:rFonts w:cs="Arial"/>
          <w:b/>
          <w:bCs/>
        </w:rPr>
      </w:pPr>
      <w:r w:rsidRPr="1A4DDB7F">
        <w:rPr>
          <w:rFonts w:cs="Arial"/>
          <w:b/>
          <w:bCs/>
        </w:rPr>
        <w:lastRenderedPageBreak/>
        <w:t>Rhan 5 Mesur y Gymraeg</w:t>
      </w:r>
    </w:p>
    <w:p w14:paraId="0CAE3DCB" w14:textId="77777777" w:rsidR="000005BB" w:rsidRPr="000600A8" w:rsidRDefault="1A4DDB7F" w:rsidP="00736A4A">
      <w:pPr>
        <w:pStyle w:val="RhifParagraffCyfreithiol"/>
        <w:numPr>
          <w:ilvl w:val="0"/>
          <w:numId w:val="9"/>
        </w:numPr>
        <w:ind w:hanging="720"/>
      </w:pPr>
      <w:r>
        <w:t xml:space="preserve">Mae Rhan 5 Mesur y Gymraeg yn rhoi swyddogaethau rheoleiddiol statudol i’r Comisiynydd er mwyn sicrhau bod personau perthnasol yn cydymffurfio â’u dyletswyddau. Gall dyletswyddau gynnwys cydymffurfio â safonau’r Gymraeg (fel y nodir uchod), ac hefyd ofyniadau a osodir ar bersonau gan y Comisiynydd yn unol ag adran 77 Mesur y Gymraeg yn sgil methiant i gydymffurfio â gofyniad perthnasol. Mae Polisi Gorfodi’r Comisiynydd yn rhoi cyngor a gwybodaeth ynghylch sut y bydd y Comisiynydd yn arfer y swyddogaethau rheoleiddiol hynny. </w:t>
      </w:r>
    </w:p>
    <w:p w14:paraId="13854920" w14:textId="77777777" w:rsidR="000005BB" w:rsidRPr="000600A8" w:rsidRDefault="1A4DDB7F" w:rsidP="00A92DE6">
      <w:pPr>
        <w:pStyle w:val="RhifParagraffCyfreithiol"/>
        <w:numPr>
          <w:ilvl w:val="0"/>
          <w:numId w:val="9"/>
        </w:numPr>
        <w:ind w:hanging="720"/>
      </w:pPr>
      <w:r>
        <w:t>Y swyddogaethau rheoleiddiol sy’n deillio o Ran 5 Mesur y Gymraeg yw:</w:t>
      </w:r>
    </w:p>
    <w:p w14:paraId="7B5302D3" w14:textId="77777777" w:rsidR="000005BB" w:rsidRPr="00BA751B" w:rsidRDefault="1A4DDB7F" w:rsidP="00EB79F8">
      <w:pPr>
        <w:pStyle w:val="DimBylchau"/>
        <w:numPr>
          <w:ilvl w:val="0"/>
          <w:numId w:val="19"/>
        </w:numPr>
      </w:pPr>
      <w:r w:rsidRPr="1A4DDB7F">
        <w:t>ystyried ai i ymchwilio ai peidio os gwneir cwynion ynghylch ymddygiad personau perthnasol;</w:t>
      </w:r>
    </w:p>
    <w:p w14:paraId="3AA04D51" w14:textId="77777777" w:rsidR="00BA751B" w:rsidRPr="00BA751B" w:rsidRDefault="1A4DDB7F" w:rsidP="00EB79F8">
      <w:pPr>
        <w:pStyle w:val="DimBylchau"/>
        <w:numPr>
          <w:ilvl w:val="0"/>
          <w:numId w:val="19"/>
        </w:numPr>
      </w:pPr>
      <w:r>
        <w:t xml:space="preserve">ymchwilio i amheuon o fethiant gan bersonau perthnasol i gydymffurfio â dyletswyddau, dyfarnu ar ymchwiliadau a llunio adroddiadau ar ymchwiliadau; </w:t>
      </w:r>
    </w:p>
    <w:p w14:paraId="32C2EF39" w14:textId="77777777" w:rsidR="00BA751B" w:rsidRPr="002C6F18" w:rsidRDefault="00D806CA" w:rsidP="00EB79F8">
      <w:pPr>
        <w:pStyle w:val="DimBylchau"/>
        <w:numPr>
          <w:ilvl w:val="0"/>
          <w:numId w:val="19"/>
        </w:numPr>
      </w:pPr>
      <w:r>
        <w:t>ystyried ai i weithredu ymhellach (drwy roi argymhellion neu gyngor) ai peidio os yw ymchwiliad yn canfod na fu methiant i gydymffurfio;</w:t>
      </w:r>
    </w:p>
    <w:p w14:paraId="7B602C87" w14:textId="77777777" w:rsidR="00C55AFA" w:rsidRPr="00736A4A" w:rsidRDefault="1A4DDB7F" w:rsidP="00EB79F8">
      <w:pPr>
        <w:pStyle w:val="DimBylchau"/>
        <w:numPr>
          <w:ilvl w:val="0"/>
          <w:numId w:val="19"/>
        </w:numPr>
      </w:pPr>
      <w:r>
        <w:t xml:space="preserve">cymryd un o’r tri cham isod os yw ymchwiliad yn canfod y bu methiant i gydymffurfio: </w:t>
      </w:r>
    </w:p>
    <w:p w14:paraId="33993A8B" w14:textId="77777777" w:rsidR="00EB79F8" w:rsidRDefault="1A4DDB7F" w:rsidP="00EB79F8">
      <w:pPr>
        <w:pStyle w:val="DimBylchau"/>
        <w:numPr>
          <w:ilvl w:val="1"/>
          <w:numId w:val="19"/>
        </w:numPr>
      </w:pPr>
      <w:r>
        <w:t xml:space="preserve">peidio â gweithredu ymhellach; </w:t>
      </w:r>
    </w:p>
    <w:p w14:paraId="1867B7F2" w14:textId="77777777" w:rsidR="00C55AFA" w:rsidRDefault="1A4DDB7F" w:rsidP="00EB79F8">
      <w:pPr>
        <w:pStyle w:val="DimBylchau"/>
        <w:numPr>
          <w:ilvl w:val="1"/>
          <w:numId w:val="19"/>
        </w:numPr>
      </w:pPr>
      <w:r>
        <w:t xml:space="preserve">gwneud un neu fwy o’r pethau a ganlyn: </w:t>
      </w:r>
    </w:p>
    <w:p w14:paraId="5E088366" w14:textId="77777777" w:rsidR="00EB79F8" w:rsidRDefault="1A4DDB7F" w:rsidP="00EB79F8">
      <w:pPr>
        <w:pStyle w:val="DimBylchau"/>
        <w:numPr>
          <w:ilvl w:val="2"/>
          <w:numId w:val="19"/>
        </w:numPr>
      </w:pPr>
      <w:r>
        <w:t xml:space="preserve">ei gwneud yn ofynnol i’r person perthnasol baratoi cynllun gweithredu at y diben o atal y methiant rhag parhau neu gael ei ailadrodd; </w:t>
      </w:r>
    </w:p>
    <w:p w14:paraId="07A5BAA6" w14:textId="77777777" w:rsidR="00EB79F8" w:rsidRDefault="1A4DDB7F" w:rsidP="00EB79F8">
      <w:pPr>
        <w:pStyle w:val="DimBylchau"/>
        <w:numPr>
          <w:ilvl w:val="2"/>
          <w:numId w:val="19"/>
        </w:numPr>
      </w:pPr>
      <w:r>
        <w:t xml:space="preserve">ei gwneud yn ofynnol i’r person perthnasol gymryd camau at y diben o atal y methiant rhag parhau neu gael ei ailadrodd; </w:t>
      </w:r>
    </w:p>
    <w:p w14:paraId="7BF61691" w14:textId="77777777" w:rsidR="00EB79F8" w:rsidRDefault="1A4DDB7F" w:rsidP="00EB79F8">
      <w:pPr>
        <w:pStyle w:val="DimBylchau"/>
        <w:numPr>
          <w:ilvl w:val="2"/>
          <w:numId w:val="19"/>
        </w:numPr>
      </w:pPr>
      <w:r>
        <w:t xml:space="preserve">rhoi cyhoeddusrwydd i fethiant y person perthnasol i gydymffurfio â’r gofyniad perthnasol; </w:t>
      </w:r>
    </w:p>
    <w:p w14:paraId="2ACCB595" w14:textId="77777777" w:rsidR="00EB79F8" w:rsidRDefault="1A4DDB7F" w:rsidP="00EB79F8">
      <w:pPr>
        <w:pStyle w:val="DimBylchau"/>
        <w:numPr>
          <w:ilvl w:val="2"/>
          <w:numId w:val="19"/>
        </w:numPr>
      </w:pPr>
      <w:r>
        <w:t xml:space="preserve">ei gwneud yn ofynnol i’r person perthnasol roi cyhoeddusrwydd i’r methiant i gydymffurfio â’r gofyniad perthnasol; </w:t>
      </w:r>
    </w:p>
    <w:p w14:paraId="0A5EE72E" w14:textId="77777777" w:rsidR="00C55AFA" w:rsidRDefault="1A4DDB7F" w:rsidP="00EB79F8">
      <w:pPr>
        <w:pStyle w:val="DimBylchau"/>
        <w:numPr>
          <w:ilvl w:val="2"/>
          <w:numId w:val="19"/>
        </w:numPr>
      </w:pPr>
      <w:r>
        <w:t xml:space="preserve">gosod cosb sifil ar y person perthnasol. </w:t>
      </w:r>
    </w:p>
    <w:p w14:paraId="75D77F36" w14:textId="77777777" w:rsidR="00C55AFA" w:rsidRPr="007F5318" w:rsidRDefault="1A4DDB7F" w:rsidP="00EB79F8">
      <w:pPr>
        <w:pStyle w:val="DimBylchau"/>
        <w:numPr>
          <w:ilvl w:val="0"/>
          <w:numId w:val="19"/>
        </w:numPr>
      </w:pPr>
      <w:r>
        <w:t xml:space="preserve">gwneud un neu fwy o’r pethau a ganlyn: </w:t>
      </w:r>
    </w:p>
    <w:p w14:paraId="673840F6" w14:textId="77777777" w:rsidR="00C55AFA" w:rsidRDefault="1A4DDB7F" w:rsidP="00EB79F8">
      <w:pPr>
        <w:pStyle w:val="DimBylchau"/>
        <w:numPr>
          <w:ilvl w:val="1"/>
          <w:numId w:val="19"/>
        </w:numPr>
      </w:pPr>
      <w:r>
        <w:t xml:space="preserve">rhoi argymhellion i’r person perthnasol neu i unrhyw berson arall; </w:t>
      </w:r>
    </w:p>
    <w:p w14:paraId="7421116E" w14:textId="77777777" w:rsidR="00C55AFA" w:rsidRDefault="1A4DDB7F" w:rsidP="00EB79F8">
      <w:pPr>
        <w:pStyle w:val="DimBylchau"/>
        <w:numPr>
          <w:ilvl w:val="1"/>
          <w:numId w:val="19"/>
        </w:numPr>
      </w:pPr>
      <w:r>
        <w:t xml:space="preserve">rhoi cyngor i’r person perthnasol neu i unrhyw berson arall; </w:t>
      </w:r>
    </w:p>
    <w:p w14:paraId="33A690AA" w14:textId="77777777" w:rsidR="00C55AFA" w:rsidRDefault="1A4DDB7F" w:rsidP="00EB79F8">
      <w:pPr>
        <w:pStyle w:val="DimBylchau"/>
        <w:numPr>
          <w:ilvl w:val="1"/>
          <w:numId w:val="19"/>
        </w:numPr>
      </w:pPr>
      <w:r>
        <w:t>ceisio ymrwymo mewn cytundeb setlo gyda’r person perthnasol.</w:t>
      </w:r>
    </w:p>
    <w:p w14:paraId="18088C39" w14:textId="77777777" w:rsidR="000005BB" w:rsidRPr="002C6F18" w:rsidRDefault="1A4DDB7F" w:rsidP="00EB79F8">
      <w:pPr>
        <w:pStyle w:val="DimBylchau"/>
        <w:numPr>
          <w:ilvl w:val="0"/>
          <w:numId w:val="19"/>
        </w:numPr>
      </w:pPr>
      <w:r w:rsidRPr="1A4DDB7F">
        <w:t>gwneud ceisiadau i lys sirol am orchmynion llys i orfodi cydymffurfiaeth;</w:t>
      </w:r>
    </w:p>
    <w:p w14:paraId="1AF81E9B" w14:textId="77777777" w:rsidR="000005BB" w:rsidRPr="00BA751B" w:rsidRDefault="1A4DDB7F" w:rsidP="00EB79F8">
      <w:pPr>
        <w:pStyle w:val="DimBylchau"/>
        <w:numPr>
          <w:ilvl w:val="0"/>
          <w:numId w:val="19"/>
        </w:numPr>
      </w:pPr>
      <w:r w:rsidRPr="1A4DDB7F">
        <w:t xml:space="preserve">cydymffurfio â dyletswyddau sy’n deillio o apelau i Dribiwnlys y Gymraeg a cheisiadau am adolygiadau gan y Tribiwnlys; </w:t>
      </w:r>
    </w:p>
    <w:p w14:paraId="3BBAE71E" w14:textId="77777777" w:rsidR="00BA751B" w:rsidRPr="00BA751B" w:rsidRDefault="1A4DDB7F" w:rsidP="00EB79F8">
      <w:pPr>
        <w:pStyle w:val="DimBylchau"/>
        <w:numPr>
          <w:ilvl w:val="0"/>
          <w:numId w:val="19"/>
        </w:numPr>
      </w:pPr>
      <w:r w:rsidRPr="1A4DDB7F">
        <w:t>llunio dogfen polisi gorfodi;</w:t>
      </w:r>
    </w:p>
    <w:p w14:paraId="0C413654" w14:textId="77777777" w:rsidR="000005BB" w:rsidRPr="00BA751B" w:rsidRDefault="1A4DDB7F" w:rsidP="00EB79F8">
      <w:pPr>
        <w:pStyle w:val="DimBylchau"/>
        <w:numPr>
          <w:ilvl w:val="0"/>
          <w:numId w:val="19"/>
        </w:numPr>
      </w:pPr>
      <w:r w:rsidRPr="1A4DDB7F">
        <w:t xml:space="preserve">creu a chynnal cofrestr camau gorfodi. </w:t>
      </w:r>
    </w:p>
    <w:p w14:paraId="3CCDF27B" w14:textId="77777777" w:rsidR="000005BB" w:rsidRPr="00F825A6" w:rsidRDefault="000005BB" w:rsidP="000005BB">
      <w:pPr>
        <w:pStyle w:val="ListBullet-RhifParagraffCyfreithiol"/>
        <w:numPr>
          <w:ilvl w:val="0"/>
          <w:numId w:val="0"/>
        </w:numPr>
        <w:spacing w:before="60" w:after="60"/>
        <w:ind w:left="1429"/>
        <w:rPr>
          <w:rFonts w:cs="Arial"/>
          <w:highlight w:val="yellow"/>
        </w:rPr>
      </w:pPr>
    </w:p>
    <w:p w14:paraId="43DC3AD7" w14:textId="77777777" w:rsidR="00897F00" w:rsidRPr="000600A8" w:rsidRDefault="1A4DDB7F" w:rsidP="00A92DE6">
      <w:pPr>
        <w:pStyle w:val="RhifParagraffCyfreithiol"/>
        <w:numPr>
          <w:ilvl w:val="0"/>
          <w:numId w:val="9"/>
        </w:numPr>
        <w:ind w:hanging="578"/>
      </w:pPr>
      <w:r>
        <w:t xml:space="preserve">Bydd y Comisiynydd yn dilyn y prosesau statudol gofynnol wrth arfer ei swyddogaethau rheoleiddiol. </w:t>
      </w:r>
    </w:p>
    <w:p w14:paraId="72CA21FE" w14:textId="77777777" w:rsidR="000005BB" w:rsidRPr="000600A8" w:rsidRDefault="1A4DDB7F" w:rsidP="00A92DE6">
      <w:pPr>
        <w:pStyle w:val="RhifParagraffCyfreithiol"/>
        <w:numPr>
          <w:ilvl w:val="0"/>
          <w:numId w:val="9"/>
        </w:numPr>
        <w:ind w:hanging="578"/>
      </w:pPr>
      <w:r>
        <w:t>Mae Polisi Gorfodi’r Comisiynydd yn cynnwys gwybodaeth lawn ynghylch y ffordd y bydd y Comisiynydd yn arfer ei swyddogaethau rheoleiddiol dan Ran 5 Mesur y Gymraeg.</w:t>
      </w:r>
    </w:p>
    <w:p w14:paraId="4F870FF3" w14:textId="77777777" w:rsidR="00CF5C9A" w:rsidRDefault="00190C37" w:rsidP="1A4DDB7F">
      <w:pPr>
        <w:ind w:left="2694"/>
        <w:rPr>
          <w:rFonts w:eastAsiaTheme="majorEastAsia" w:cstheme="majorBidi"/>
          <w:b/>
          <w:bCs/>
          <w:color w:val="00B0DF" w:themeColor="accent4"/>
          <w:sz w:val="44"/>
          <w:szCs w:val="44"/>
        </w:rPr>
      </w:pPr>
      <w:r w:rsidRPr="1A4DDB7F">
        <w:rPr>
          <w:rFonts w:cs="Arial"/>
        </w:rPr>
        <w:br w:type="page"/>
      </w:r>
      <w:r w:rsidR="1A4DDB7F" w:rsidRPr="1A4DDB7F">
        <w:rPr>
          <w:rFonts w:eastAsiaTheme="majorEastAsia" w:cstheme="majorBidi"/>
          <w:b/>
          <w:bCs/>
          <w:color w:val="00B0DF" w:themeColor="accent4"/>
          <w:sz w:val="44"/>
          <w:szCs w:val="44"/>
        </w:rPr>
        <w:lastRenderedPageBreak/>
        <w:t>Cynnwys</w:t>
      </w:r>
    </w:p>
    <w:p w14:paraId="0B7BAEBA" w14:textId="77777777" w:rsidR="00CF5C9A" w:rsidRPr="00CF5C9A" w:rsidRDefault="00CF5C9A" w:rsidP="00CF5C9A"/>
    <w:p w14:paraId="7DE091CD" w14:textId="0FD52242" w:rsidR="00F86628" w:rsidRDefault="005F1FA9">
      <w:pPr>
        <w:pStyle w:val="TablCynnwys1"/>
        <w:rPr>
          <w:rFonts w:asciiTheme="minorHAnsi" w:hAnsiTheme="minorHAnsi"/>
          <w:color w:val="auto"/>
          <w:sz w:val="22"/>
          <w:szCs w:val="22"/>
          <w:lang w:eastAsia="cy-GB"/>
        </w:rPr>
      </w:pPr>
      <w:r w:rsidRPr="00AD285F">
        <w:rPr>
          <w:rFonts w:cs="Arial"/>
        </w:rPr>
        <w:fldChar w:fldCharType="begin"/>
      </w:r>
      <w:r w:rsidR="00AD285F" w:rsidRPr="00AD285F">
        <w:rPr>
          <w:rFonts w:cs="Arial"/>
        </w:rPr>
        <w:instrText xml:space="preserve"> TOC \o "1-3" \h \z \u  \* MERGEFORMAT </w:instrText>
      </w:r>
      <w:r w:rsidRPr="00AD285F">
        <w:rPr>
          <w:rFonts w:cs="Arial"/>
        </w:rPr>
        <w:fldChar w:fldCharType="separate"/>
      </w:r>
      <w:hyperlink w:anchor="_Toc76382604" w:history="1">
        <w:r w:rsidR="00F86628" w:rsidRPr="00345CD0">
          <w:rPr>
            <w:rStyle w:val="Hyperddolen"/>
          </w:rPr>
          <w:t>1</w:t>
        </w:r>
        <w:r w:rsidR="00F86628">
          <w:rPr>
            <w:rFonts w:asciiTheme="minorHAnsi" w:hAnsiTheme="minorHAnsi"/>
            <w:color w:val="auto"/>
            <w:sz w:val="22"/>
            <w:szCs w:val="22"/>
            <w:lang w:eastAsia="cy-GB"/>
          </w:rPr>
          <w:tab/>
        </w:r>
        <w:r w:rsidR="00F86628" w:rsidRPr="00345CD0">
          <w:rPr>
            <w:rStyle w:val="Hyperddolen"/>
          </w:rPr>
          <w:t>Cylch gorchwyl</w:t>
        </w:r>
        <w:r w:rsidR="00F86628">
          <w:rPr>
            <w:webHidden/>
          </w:rPr>
          <w:tab/>
        </w:r>
        <w:r w:rsidR="00F86628">
          <w:rPr>
            <w:webHidden/>
          </w:rPr>
          <w:fldChar w:fldCharType="begin"/>
        </w:r>
        <w:r w:rsidR="00F86628">
          <w:rPr>
            <w:webHidden/>
          </w:rPr>
          <w:instrText xml:space="preserve"> PAGEREF _Toc76382604 \h </w:instrText>
        </w:r>
        <w:r w:rsidR="00F86628">
          <w:rPr>
            <w:webHidden/>
          </w:rPr>
        </w:r>
        <w:r w:rsidR="00F86628">
          <w:rPr>
            <w:webHidden/>
          </w:rPr>
          <w:fldChar w:fldCharType="separate"/>
        </w:r>
        <w:r w:rsidR="002D0DDF">
          <w:rPr>
            <w:webHidden/>
          </w:rPr>
          <w:t>1</w:t>
        </w:r>
        <w:r w:rsidR="00F86628">
          <w:rPr>
            <w:webHidden/>
          </w:rPr>
          <w:fldChar w:fldCharType="end"/>
        </w:r>
      </w:hyperlink>
    </w:p>
    <w:p w14:paraId="2B465A36" w14:textId="5BD9E6CE" w:rsidR="00F86628" w:rsidRDefault="00000000">
      <w:pPr>
        <w:pStyle w:val="TablCynnwys1"/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76382605" w:history="1">
        <w:r w:rsidR="00F86628" w:rsidRPr="00345CD0">
          <w:rPr>
            <w:rStyle w:val="Hyperddolen"/>
          </w:rPr>
          <w:t>2</w:t>
        </w:r>
        <w:r w:rsidR="00F86628">
          <w:rPr>
            <w:rFonts w:asciiTheme="minorHAnsi" w:hAnsiTheme="minorHAnsi"/>
            <w:color w:val="auto"/>
            <w:sz w:val="22"/>
            <w:szCs w:val="22"/>
            <w:lang w:eastAsia="cy-GB"/>
          </w:rPr>
          <w:tab/>
        </w:r>
        <w:r w:rsidR="00F86628" w:rsidRPr="00345CD0">
          <w:rPr>
            <w:rStyle w:val="Hyperddolen"/>
          </w:rPr>
          <w:t>Y dystiolaeth a gymerwyd yn ystod yr ymchwiliad</w:t>
        </w:r>
        <w:r w:rsidR="00F86628">
          <w:rPr>
            <w:webHidden/>
          </w:rPr>
          <w:tab/>
        </w:r>
        <w:r w:rsidR="00F86628">
          <w:rPr>
            <w:webHidden/>
          </w:rPr>
          <w:fldChar w:fldCharType="begin"/>
        </w:r>
        <w:r w:rsidR="00F86628">
          <w:rPr>
            <w:webHidden/>
          </w:rPr>
          <w:instrText xml:space="preserve"> PAGEREF _Toc76382605 \h </w:instrText>
        </w:r>
        <w:r w:rsidR="00F86628">
          <w:rPr>
            <w:webHidden/>
          </w:rPr>
        </w:r>
        <w:r w:rsidR="00F86628">
          <w:rPr>
            <w:webHidden/>
          </w:rPr>
          <w:fldChar w:fldCharType="separate"/>
        </w:r>
        <w:r w:rsidR="002D0DDF">
          <w:rPr>
            <w:webHidden/>
          </w:rPr>
          <w:t>3</w:t>
        </w:r>
        <w:r w:rsidR="00F86628">
          <w:rPr>
            <w:webHidden/>
          </w:rPr>
          <w:fldChar w:fldCharType="end"/>
        </w:r>
      </w:hyperlink>
    </w:p>
    <w:p w14:paraId="44FFA375" w14:textId="0F671F13" w:rsidR="00F86628" w:rsidRDefault="00000000">
      <w:pPr>
        <w:pStyle w:val="TablCynnwys1"/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76382606" w:history="1">
        <w:r w:rsidR="00F86628" w:rsidRPr="00345CD0">
          <w:rPr>
            <w:rStyle w:val="Hyperddolen"/>
          </w:rPr>
          <w:t>3</w:t>
        </w:r>
        <w:r w:rsidR="00F86628">
          <w:rPr>
            <w:rFonts w:asciiTheme="minorHAnsi" w:hAnsiTheme="minorHAnsi"/>
            <w:color w:val="auto"/>
            <w:sz w:val="22"/>
            <w:szCs w:val="22"/>
            <w:lang w:eastAsia="cy-GB"/>
          </w:rPr>
          <w:tab/>
        </w:r>
        <w:r w:rsidR="00F86628" w:rsidRPr="00345CD0">
          <w:rPr>
            <w:rStyle w:val="Hyperddolen"/>
          </w:rPr>
          <w:t xml:space="preserve">Cydymffurfiaeth </w:t>
        </w:r>
        <w:r w:rsidR="00F86628" w:rsidRPr="00345CD0">
          <w:rPr>
            <w:rStyle w:val="Hyperddolen"/>
            <w:rFonts w:cs="Arial"/>
          </w:rPr>
          <w:t>â</w:t>
        </w:r>
        <w:r w:rsidR="00F86628" w:rsidRPr="00345CD0">
          <w:rPr>
            <w:rStyle w:val="Hyperddolen"/>
          </w:rPr>
          <w:t xml:space="preserve"> safonau 88, 89 a 90: Asesiad, canfyddiadau a dyfarniad</w:t>
        </w:r>
        <w:r w:rsidR="00F86628">
          <w:rPr>
            <w:webHidden/>
          </w:rPr>
          <w:tab/>
        </w:r>
        <w:r w:rsidR="00F86628">
          <w:rPr>
            <w:webHidden/>
          </w:rPr>
          <w:fldChar w:fldCharType="begin"/>
        </w:r>
        <w:r w:rsidR="00F86628">
          <w:rPr>
            <w:webHidden/>
          </w:rPr>
          <w:instrText xml:space="preserve"> PAGEREF _Toc76382606 \h </w:instrText>
        </w:r>
        <w:r w:rsidR="00F86628">
          <w:rPr>
            <w:webHidden/>
          </w:rPr>
        </w:r>
        <w:r w:rsidR="00F86628">
          <w:rPr>
            <w:webHidden/>
          </w:rPr>
          <w:fldChar w:fldCharType="separate"/>
        </w:r>
        <w:r w:rsidR="002D0DDF">
          <w:rPr>
            <w:webHidden/>
          </w:rPr>
          <w:t>7</w:t>
        </w:r>
        <w:r w:rsidR="00F86628">
          <w:rPr>
            <w:webHidden/>
          </w:rPr>
          <w:fldChar w:fldCharType="end"/>
        </w:r>
      </w:hyperlink>
    </w:p>
    <w:p w14:paraId="1E2E912E" w14:textId="18555A12" w:rsidR="00F86628" w:rsidRDefault="00000000">
      <w:pPr>
        <w:pStyle w:val="TablCynnwys1"/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76382607" w:history="1">
        <w:r w:rsidR="00F86628" w:rsidRPr="00345CD0">
          <w:rPr>
            <w:rStyle w:val="Hyperddolen"/>
          </w:rPr>
          <w:t>Hysbysiad penderfynu</w:t>
        </w:r>
        <w:r w:rsidR="00F86628">
          <w:rPr>
            <w:webHidden/>
          </w:rPr>
          <w:tab/>
        </w:r>
        <w:r w:rsidR="00F86628">
          <w:rPr>
            <w:webHidden/>
          </w:rPr>
          <w:fldChar w:fldCharType="begin"/>
        </w:r>
        <w:r w:rsidR="00F86628">
          <w:rPr>
            <w:webHidden/>
          </w:rPr>
          <w:instrText xml:space="preserve"> PAGEREF _Toc76382607 \h </w:instrText>
        </w:r>
        <w:r w:rsidR="00F86628">
          <w:rPr>
            <w:webHidden/>
          </w:rPr>
        </w:r>
        <w:r w:rsidR="00F86628">
          <w:rPr>
            <w:webHidden/>
          </w:rPr>
          <w:fldChar w:fldCharType="separate"/>
        </w:r>
        <w:r w:rsidR="002D0DDF">
          <w:rPr>
            <w:webHidden/>
          </w:rPr>
          <w:t>15</w:t>
        </w:r>
        <w:r w:rsidR="00F86628">
          <w:rPr>
            <w:webHidden/>
          </w:rPr>
          <w:fldChar w:fldCharType="end"/>
        </w:r>
      </w:hyperlink>
    </w:p>
    <w:p w14:paraId="013238E1" w14:textId="7B8444BC" w:rsidR="005105E0" w:rsidRPr="006465D5" w:rsidRDefault="005F1FA9">
      <w:pPr>
        <w:rPr>
          <w:rFonts w:cs="Arial"/>
        </w:rPr>
      </w:pPr>
      <w:r w:rsidRPr="00AD285F">
        <w:rPr>
          <w:rFonts w:cs="Arial"/>
          <w:noProof/>
          <w:color w:val="00B0DF" w:themeColor="accent1"/>
        </w:rPr>
        <w:fldChar w:fldCharType="end"/>
      </w:r>
    </w:p>
    <w:p w14:paraId="7EBCCD7A" w14:textId="77777777" w:rsidR="00752CFF" w:rsidRDefault="00752CFF">
      <w:pPr>
        <w:rPr>
          <w:rFonts w:cs="Arial"/>
        </w:rPr>
      </w:pPr>
      <w:bookmarkStart w:id="0" w:name="FirstSection"/>
    </w:p>
    <w:p w14:paraId="2C23B4F0" w14:textId="77777777" w:rsidR="00816A08" w:rsidRDefault="00816A08">
      <w:pPr>
        <w:rPr>
          <w:rFonts w:cs="Arial"/>
        </w:rPr>
      </w:pPr>
    </w:p>
    <w:p w14:paraId="70E124B1" w14:textId="77777777" w:rsidR="00816A08" w:rsidRDefault="00816A08">
      <w:pPr>
        <w:rPr>
          <w:rFonts w:cs="Arial"/>
        </w:rPr>
      </w:pPr>
    </w:p>
    <w:p w14:paraId="08497B69" w14:textId="77777777" w:rsidR="00816A08" w:rsidRDefault="00816A08">
      <w:pPr>
        <w:rPr>
          <w:rFonts w:cs="Arial"/>
        </w:rPr>
      </w:pPr>
    </w:p>
    <w:p w14:paraId="06102E36" w14:textId="77777777" w:rsidR="00816A08" w:rsidRDefault="00816A08">
      <w:pPr>
        <w:rPr>
          <w:rFonts w:cs="Arial"/>
        </w:rPr>
      </w:pPr>
    </w:p>
    <w:p w14:paraId="35C97089" w14:textId="77777777" w:rsidR="00816A08" w:rsidRDefault="00816A08">
      <w:pPr>
        <w:rPr>
          <w:rFonts w:cs="Arial"/>
        </w:rPr>
      </w:pPr>
    </w:p>
    <w:p w14:paraId="0BEF03FA" w14:textId="77777777" w:rsidR="00816A08" w:rsidRDefault="00816A08">
      <w:pPr>
        <w:rPr>
          <w:rFonts w:cs="Arial"/>
        </w:rPr>
      </w:pPr>
    </w:p>
    <w:p w14:paraId="6B7836E1" w14:textId="77777777" w:rsidR="00816A08" w:rsidRDefault="00816A08">
      <w:pPr>
        <w:rPr>
          <w:rFonts w:cs="Arial"/>
        </w:rPr>
      </w:pPr>
    </w:p>
    <w:p w14:paraId="7DDE4441" w14:textId="77777777" w:rsidR="00816A08" w:rsidRDefault="00816A08">
      <w:pPr>
        <w:rPr>
          <w:rFonts w:cs="Arial"/>
        </w:rPr>
      </w:pPr>
    </w:p>
    <w:p w14:paraId="52ED6ED1" w14:textId="77777777" w:rsidR="00816A08" w:rsidRDefault="00816A08">
      <w:pPr>
        <w:rPr>
          <w:rFonts w:cs="Arial"/>
        </w:rPr>
      </w:pPr>
    </w:p>
    <w:p w14:paraId="79C135D8" w14:textId="77777777" w:rsidR="00816A08" w:rsidRDefault="00816A08">
      <w:pPr>
        <w:rPr>
          <w:rFonts w:cs="Arial"/>
        </w:rPr>
      </w:pPr>
    </w:p>
    <w:p w14:paraId="043B8B38" w14:textId="77777777" w:rsidR="00816A08" w:rsidRDefault="00816A08" w:rsidP="00401AD1">
      <w:pPr>
        <w:ind w:left="0"/>
        <w:rPr>
          <w:rFonts w:cs="Arial"/>
        </w:rPr>
        <w:sectPr w:rsidR="00816A08" w:rsidSect="009761A2">
          <w:headerReference w:type="first" r:id="rId18"/>
          <w:pgSz w:w="11906" w:h="16838" w:code="9"/>
          <w:pgMar w:top="1560" w:right="567" w:bottom="709" w:left="1701" w:header="567" w:footer="227" w:gutter="0"/>
          <w:cols w:space="708"/>
          <w:titlePg/>
          <w:docGrid w:linePitch="360"/>
        </w:sectPr>
      </w:pPr>
    </w:p>
    <w:p w14:paraId="7B589E9C" w14:textId="77777777" w:rsidR="00F96283" w:rsidRDefault="00F96283" w:rsidP="00F96283">
      <w:pPr>
        <w:pStyle w:val="Pennawd1"/>
        <w:ind w:left="0"/>
      </w:pPr>
      <w:bookmarkStart w:id="1" w:name="_Toc318659760"/>
      <w:bookmarkStart w:id="2" w:name="_Toc318659798"/>
      <w:bookmarkStart w:id="3" w:name="_Toc318659761"/>
      <w:bookmarkStart w:id="4" w:name="_Toc318659799"/>
      <w:bookmarkStart w:id="5" w:name="_Toc76382604"/>
      <w:bookmarkEnd w:id="0"/>
      <w:bookmarkEnd w:id="1"/>
      <w:bookmarkEnd w:id="2"/>
      <w:bookmarkEnd w:id="3"/>
      <w:bookmarkEnd w:id="4"/>
      <w:r>
        <w:lastRenderedPageBreak/>
        <w:t>Cylch gorchwyl</w:t>
      </w:r>
      <w:bookmarkEnd w:id="5"/>
    </w:p>
    <w:p w14:paraId="11C9BA84" w14:textId="77777777" w:rsidR="00F96283" w:rsidRPr="00F96283" w:rsidRDefault="00F96283" w:rsidP="00F96283">
      <w:pPr>
        <w:pStyle w:val="DimBylchau"/>
        <w:ind w:left="0"/>
        <w:rPr>
          <w:b/>
          <w:bCs/>
        </w:rPr>
      </w:pPr>
      <w:r w:rsidRPr="00F96283">
        <w:rPr>
          <w:b/>
          <w:bCs/>
        </w:rPr>
        <w:t xml:space="preserve">Amheuaeth o fethiant i gydymffurfio â safonau’r Gymraeg </w:t>
      </w:r>
    </w:p>
    <w:p w14:paraId="0305068A" w14:textId="77777777" w:rsidR="00F96283" w:rsidRDefault="00F96283" w:rsidP="00F96283">
      <w:pPr>
        <w:pStyle w:val="DimBylchau"/>
        <w:ind w:left="0"/>
      </w:pPr>
      <w:r>
        <w:rPr>
          <w:rFonts w:eastAsia="Arial" w:cs="Arial"/>
          <w:b/>
        </w:rPr>
        <w:t xml:space="preserve"> </w:t>
      </w:r>
    </w:p>
    <w:p w14:paraId="72D89287" w14:textId="087BD66A" w:rsidR="00F96283" w:rsidRDefault="00F96283" w:rsidP="00F96283">
      <w:pPr>
        <w:pStyle w:val="RhifParagraffCyfreithiol"/>
      </w:pPr>
      <w:r>
        <w:t xml:space="preserve">Ar </w:t>
      </w:r>
      <w:r w:rsidR="00444B08">
        <w:t>26 Ionawr</w:t>
      </w:r>
      <w:r>
        <w:t xml:space="preserve"> 2020 derbyniais gŵyn gan aelod o’r cyhoedd. Roedd yn bodloni amodau adran 93 Mesur y Gymraeg, ac felly’n gŵyn ddilys.  </w:t>
      </w:r>
    </w:p>
    <w:p w14:paraId="797A404D" w14:textId="0A16452E" w:rsidR="00F96283" w:rsidRDefault="00F96283" w:rsidP="00F96283">
      <w:pPr>
        <w:pStyle w:val="RhifParagraffCyfreithiol"/>
      </w:pPr>
      <w:r>
        <w:t>Roedd yn ymwneud â phenderfyniad Cyngor Dinas a Sir Abertawe (y cyngor) i waredu Ysgol Gynradd Gymraeg Felindre (YGG Felindre)</w:t>
      </w:r>
      <w:r w:rsidR="00181015">
        <w:t xml:space="preserve"> o’i bortffolio eiddo</w:t>
      </w:r>
      <w:r>
        <w:t xml:space="preserve"> yn dilyn cau’r ysgol ym mis Awst 2019.  </w:t>
      </w:r>
    </w:p>
    <w:p w14:paraId="6201B318" w14:textId="1A3EA71C" w:rsidR="00F96283" w:rsidRDefault="00F96283" w:rsidP="00F96283">
      <w:pPr>
        <w:pStyle w:val="RhifParagraffCyfreithiol"/>
      </w:pPr>
      <w:r>
        <w:t xml:space="preserve">Roedd yr achwynydd yn bryderus bod y cyngor wedi dewis gwerthu’r </w:t>
      </w:r>
      <w:r w:rsidR="00181015">
        <w:t>safle</w:t>
      </w:r>
      <w:r>
        <w:t xml:space="preserve"> yn hytrach na</w:t>
      </w:r>
      <w:r w:rsidR="00181015">
        <w:t>’i</w:t>
      </w:r>
      <w:r>
        <w:t xml:space="preserve"> </w:t>
      </w:r>
      <w:r w:rsidR="00181015">
        <w:t>d</w:t>
      </w:r>
      <w:r>
        <w:t xml:space="preserve">defnyddio at bwrpasau cymunedol neu gyhoeddus eraill. Nid oedd yn ymddangos i’r achwynydd bod y cyngor </w:t>
      </w:r>
      <w:r w:rsidRPr="05D8E1D7">
        <w:rPr>
          <w:color w:val="000000" w:themeColor="accent6"/>
        </w:rPr>
        <w:t xml:space="preserve">wedi ymgynghori â’r gymuned leol ynghylch </w:t>
      </w:r>
      <w:r>
        <w:t xml:space="preserve">effaith y penderfyniad ar y Gymraeg, nac wedi </w:t>
      </w:r>
      <w:r w:rsidR="005A3F13">
        <w:t>cynnal</w:t>
      </w:r>
      <w:r>
        <w:t xml:space="preserve"> asesiad o'r effaith honno. </w:t>
      </w:r>
    </w:p>
    <w:p w14:paraId="764099EC" w14:textId="77777777" w:rsidR="00F96283" w:rsidRPr="00F96283" w:rsidRDefault="00F96283" w:rsidP="00F96283">
      <w:pPr>
        <w:pStyle w:val="DimBylchau"/>
        <w:ind w:left="0"/>
        <w:rPr>
          <w:b/>
          <w:bCs/>
        </w:rPr>
      </w:pPr>
      <w:r w:rsidRPr="00F96283">
        <w:rPr>
          <w:b/>
          <w:bCs/>
        </w:rPr>
        <w:t xml:space="preserve">Cadarnhau cyfrifoldeb am y gwasanaeth perthnasol  </w:t>
      </w:r>
    </w:p>
    <w:p w14:paraId="275DFCC1" w14:textId="77777777" w:rsidR="00F96283" w:rsidRDefault="00F96283" w:rsidP="00F96283">
      <w:pPr>
        <w:pStyle w:val="DimBylchau"/>
        <w:ind w:left="0"/>
      </w:pPr>
      <w:r>
        <w:rPr>
          <w:rFonts w:eastAsia="Arial" w:cs="Arial"/>
          <w:b/>
        </w:rPr>
        <w:t xml:space="preserve"> </w:t>
      </w:r>
    </w:p>
    <w:p w14:paraId="5BB64211" w14:textId="1E822EEE" w:rsidR="00F96283" w:rsidRDefault="00F96283" w:rsidP="00F96283">
      <w:pPr>
        <w:pStyle w:val="RhifParagraffCyfreithiol"/>
      </w:pPr>
      <w:r>
        <w:t xml:space="preserve">Ysgrifennodd fy swyddogion at y cyngor ar 5 Chwefror 2020 er mwyn cadarnhau </w:t>
      </w:r>
      <w:r w:rsidR="005A3F13">
        <w:t>mai</w:t>
      </w:r>
      <w:r w:rsidR="002E2F17">
        <w:t xml:space="preserve">’r cyngor </w:t>
      </w:r>
      <w:r>
        <w:t xml:space="preserve">oedd yn gyfrifol am y mater y cwynwyd amdano.  </w:t>
      </w:r>
    </w:p>
    <w:p w14:paraId="7A116ABA" w14:textId="010683BE" w:rsidR="00F96283" w:rsidRDefault="00F96283" w:rsidP="00F96283">
      <w:pPr>
        <w:pStyle w:val="RhifParagraffCyfreithiol"/>
      </w:pPr>
      <w:r>
        <w:t xml:space="preserve">Derbyniodd y cyngor gyfrifoldeb am y mater ar 27 Chwefror 2020. Wrth wneud hynny cyflwynodd sylwadau i mi eu hystyried am amgylchiadau’r gŵyn. Roedd y sylwadau hynny’n nodi bod y cyngor o’r farn bod ei benderfyniad i werthu un o’i asedau y tu allan i ofynion y safonau llunio polisi: </w:t>
      </w:r>
    </w:p>
    <w:p w14:paraId="093858A3" w14:textId="77777777" w:rsidR="00F96283" w:rsidRDefault="00F96283" w:rsidP="00F96283">
      <w:pPr>
        <w:pStyle w:val="DimBylchau"/>
        <w:ind w:left="1440"/>
      </w:pPr>
      <w:r>
        <w:t xml:space="preserve">Derbyniwyd hysbysiad gan y Gwasanaethau Eiddo ar 1 Ebrill oddi wrth gydweithwyr yn yr Adran Addysg yn dweud nad oedd angen YGG Felindre mwyach ar y Gyfarwyddiaeth Addysg, ac y byddai’n rhaid gadael yr adeilad yn ystod haf 2019 gyda'r bwriad o'i drosglwyddo'n ymarferol i'r Tîm Eiddo tua 31 Awst 2019. </w:t>
      </w:r>
    </w:p>
    <w:p w14:paraId="51AD0A74" w14:textId="77777777" w:rsidR="00F96283" w:rsidRDefault="00F96283" w:rsidP="00F96283">
      <w:pPr>
        <w:pStyle w:val="DimBylchau"/>
        <w:ind w:left="1440"/>
      </w:pPr>
    </w:p>
    <w:p w14:paraId="7676E88B" w14:textId="77777777" w:rsidR="00F96283" w:rsidRDefault="00F96283" w:rsidP="00F96283">
      <w:pPr>
        <w:pStyle w:val="DimBylchau"/>
        <w:ind w:left="1440"/>
      </w:pPr>
      <w:r>
        <w:t xml:space="preserve">Gan na nodwyd gofyniad mewnol i barhau i ddefnyddio'r eiddo at ddibenion gweithredol, ac, oherwydd ystyriwyd nad oedd angen yr adeilad mwyach ar y cyngor, penderfynwyd gwaredu'r eiddo.  </w:t>
      </w:r>
    </w:p>
    <w:p w14:paraId="4AC4059F" w14:textId="77777777" w:rsidR="00F96283" w:rsidRDefault="00F96283" w:rsidP="00F96283">
      <w:pPr>
        <w:pStyle w:val="DimBylchau"/>
        <w:ind w:left="1440"/>
      </w:pPr>
      <w:r>
        <w:t xml:space="preserve"> </w:t>
      </w:r>
    </w:p>
    <w:p w14:paraId="5D18789B" w14:textId="6E30AD97" w:rsidR="00F96283" w:rsidRDefault="00F96283" w:rsidP="00F96283">
      <w:pPr>
        <w:pStyle w:val="DimBylchau"/>
        <w:ind w:left="1440"/>
      </w:pPr>
      <w:r>
        <w:t>Mae hyn oll wedi'i nodi'n fanwl mewn gohebiaeth rhwng swyddfa'r Comisiynydd a'r cyngor, a chynhaliwyd ymarfer ymgynghori ac asesiadau effaith gan y Gyfarwyddiaeth Addysg cyn gwneud y penderfyniad terfynol i gau'r ysgol. Nid oedd y Tîm Eiddo'n rhan o'r broses hon.</w:t>
      </w:r>
      <w:r w:rsidR="001F30F7">
        <w:rPr>
          <w:rStyle w:val="CyfeirnodTroednodyn"/>
        </w:rPr>
        <w:footnoteReference w:id="2"/>
      </w:r>
      <w:r>
        <w:t xml:space="preserve">  </w:t>
      </w:r>
    </w:p>
    <w:p w14:paraId="0ED7B5F7" w14:textId="77777777" w:rsidR="00F96283" w:rsidRDefault="00F96283" w:rsidP="00F96283">
      <w:pPr>
        <w:pStyle w:val="DimBylchau"/>
        <w:ind w:left="1440"/>
      </w:pPr>
      <w:r>
        <w:t xml:space="preserve"> </w:t>
      </w:r>
    </w:p>
    <w:p w14:paraId="046C8E8A" w14:textId="77777777" w:rsidR="00F96283" w:rsidRDefault="00F96283" w:rsidP="00F96283">
      <w:pPr>
        <w:pStyle w:val="DimBylchau"/>
        <w:ind w:left="1440"/>
      </w:pPr>
      <w:r>
        <w:t xml:space="preserve">Ni chynhaliwyd unrhyw ymgynghoriad neu asesiadau effaith gan y Gwasanaethau Eiddo wedi i'r penderfyniad gael ei wneud i gau'r ysgol, ac ar ôl penderfynu nad oedd angen yr ysgol mwyach at ddibenion gweithredol. Mae hyn yn arferol gan fod asesiadau effaith yn berthnasol i faterion gwasanaeth ac nid i werthiannau, ac nid yw'n arferol cynnal y rhain. </w:t>
      </w:r>
    </w:p>
    <w:p w14:paraId="319A7914" w14:textId="6ED5947F" w:rsidR="00F96283" w:rsidRDefault="00F96283" w:rsidP="00F96283">
      <w:pPr>
        <w:pStyle w:val="DimBylchau"/>
        <w:ind w:left="0"/>
        <w:rPr>
          <w:rFonts w:eastAsia="Arial" w:cs="Arial"/>
          <w:b/>
        </w:rPr>
      </w:pPr>
      <w:r>
        <w:rPr>
          <w:rFonts w:eastAsia="Arial" w:cs="Arial"/>
          <w:b/>
        </w:rPr>
        <w:t xml:space="preserve"> </w:t>
      </w:r>
    </w:p>
    <w:p w14:paraId="12AEB0EB" w14:textId="2251D609" w:rsidR="007146D2" w:rsidRDefault="007146D2" w:rsidP="00F96283">
      <w:pPr>
        <w:pStyle w:val="DimBylchau"/>
        <w:ind w:left="0"/>
      </w:pPr>
    </w:p>
    <w:p w14:paraId="388CE6FE" w14:textId="77777777" w:rsidR="00CB6000" w:rsidRDefault="00CB6000" w:rsidP="00F96283">
      <w:pPr>
        <w:pStyle w:val="DimBylchau"/>
        <w:ind w:left="0"/>
      </w:pPr>
    </w:p>
    <w:p w14:paraId="0E23CBEF" w14:textId="77777777" w:rsidR="00F96283" w:rsidRPr="00F96283" w:rsidRDefault="00F96283" w:rsidP="00F96283">
      <w:pPr>
        <w:pStyle w:val="DimBylchau"/>
        <w:ind w:left="0"/>
        <w:rPr>
          <w:b/>
          <w:bCs/>
        </w:rPr>
      </w:pPr>
      <w:r w:rsidRPr="00F96283">
        <w:rPr>
          <w:b/>
          <w:bCs/>
        </w:rPr>
        <w:lastRenderedPageBreak/>
        <w:t xml:space="preserve">Safonau perthnasol  </w:t>
      </w:r>
    </w:p>
    <w:p w14:paraId="0E53573C" w14:textId="77777777" w:rsidR="00F96283" w:rsidRDefault="00F96283" w:rsidP="00F96283">
      <w:pPr>
        <w:pStyle w:val="DimBylchau"/>
        <w:ind w:left="0"/>
      </w:pPr>
      <w:r>
        <w:t xml:space="preserve"> </w:t>
      </w:r>
    </w:p>
    <w:p w14:paraId="2E46503F" w14:textId="77777777" w:rsidR="00F96283" w:rsidRDefault="00F96283" w:rsidP="00F96283">
      <w:pPr>
        <w:pStyle w:val="RhifParagraffCyfreithiol"/>
      </w:pPr>
      <w:r>
        <w:t xml:space="preserve">Mae’r cyngor dan ddyletswydd i gydymffurfio â’r safonau isod, ac roedd dan ddyletswydd i wneud hynny ar y dyddiad sy’n berthnasol i’r gŵyn:  </w:t>
      </w:r>
    </w:p>
    <w:tbl>
      <w:tblPr>
        <w:tblStyle w:val="GridTabl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F96283" w14:paraId="38222F94" w14:textId="77777777" w:rsidTr="00F96283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D9DDE2" w:themeFill="accent2" w:themeFillTint="33"/>
          </w:tcPr>
          <w:p w14:paraId="5A81443F" w14:textId="77777777" w:rsidR="00F96283" w:rsidRDefault="00F96283" w:rsidP="00F96283">
            <w:pPr>
              <w:pStyle w:val="DimBylchau"/>
              <w:rPr>
                <w:rFonts w:eastAsia="Arial"/>
              </w:rPr>
            </w:pPr>
          </w:p>
          <w:p w14:paraId="2C240A0B" w14:textId="77777777" w:rsidR="00F96283" w:rsidRPr="00F96283" w:rsidRDefault="00F96283" w:rsidP="00F96283">
            <w:pPr>
              <w:pStyle w:val="DimBylchau"/>
              <w:rPr>
                <w:b/>
                <w:bCs/>
              </w:rPr>
            </w:pPr>
            <w:r w:rsidRPr="00F96283">
              <w:rPr>
                <w:rFonts w:eastAsia="Arial"/>
                <w:b/>
                <w:bCs/>
              </w:rPr>
              <w:t xml:space="preserve">Safon 88  </w:t>
            </w:r>
          </w:p>
          <w:p w14:paraId="7DA203B6" w14:textId="77777777" w:rsidR="00F96283" w:rsidRDefault="00F96283" w:rsidP="00F96283">
            <w:pPr>
              <w:pStyle w:val="DimBylchau"/>
            </w:pPr>
            <w:r>
              <w:t xml:space="preserve">Pan fyddwch yn llunio polisi newydd, neu’n adolygu neu’n addasu polisi sydd eisoes yn bodoli, rhaid ichi ystyried pa effeithiau, os o gwbl (pa un ai yw’r rheini’n bositif neu’n andwyol) y byddai’r penderfyniad polisi yn eu cael ar‒  </w:t>
            </w:r>
          </w:p>
          <w:p w14:paraId="4B755467" w14:textId="77777777" w:rsidR="00F96283" w:rsidRDefault="00F96283" w:rsidP="00F96283">
            <w:pPr>
              <w:pStyle w:val="DimBylchau"/>
              <w:numPr>
                <w:ilvl w:val="0"/>
                <w:numId w:val="25"/>
              </w:numPr>
            </w:pPr>
            <w:r>
              <w:t xml:space="preserve">cyfleoedd i bersonau ddefnyddio’r Gymraeg, a </w:t>
            </w:r>
          </w:p>
          <w:p w14:paraId="6F33D3D9" w14:textId="77777777" w:rsidR="00F96283" w:rsidRDefault="00F96283" w:rsidP="00F96283">
            <w:pPr>
              <w:pStyle w:val="DimBylchau"/>
              <w:numPr>
                <w:ilvl w:val="0"/>
                <w:numId w:val="25"/>
              </w:numPr>
            </w:pPr>
            <w:r>
              <w:t xml:space="preserve">peidio â thrin y Gymraeg yn llai ffafriol na’r Saesneg.  </w:t>
            </w:r>
          </w:p>
          <w:p w14:paraId="32532345" w14:textId="77777777" w:rsidR="00F96283" w:rsidRDefault="00F96283" w:rsidP="00F96283">
            <w:pPr>
              <w:pStyle w:val="DimBylchau"/>
            </w:pPr>
            <w:r>
              <w:t xml:space="preserve"> </w:t>
            </w:r>
          </w:p>
          <w:p w14:paraId="3A7CD639" w14:textId="77777777" w:rsidR="00F96283" w:rsidRPr="00F96283" w:rsidRDefault="00F96283" w:rsidP="00F96283">
            <w:pPr>
              <w:pStyle w:val="DimBylchau"/>
              <w:rPr>
                <w:b/>
                <w:bCs/>
              </w:rPr>
            </w:pPr>
            <w:r w:rsidRPr="00F96283">
              <w:rPr>
                <w:rFonts w:eastAsia="Arial"/>
                <w:b/>
                <w:bCs/>
              </w:rPr>
              <w:t xml:space="preserve">Safon 89  </w:t>
            </w:r>
          </w:p>
          <w:p w14:paraId="62331F79" w14:textId="77777777" w:rsidR="00F96283" w:rsidRDefault="00F96283" w:rsidP="00F96283">
            <w:pPr>
              <w:pStyle w:val="DimBylchau"/>
            </w:pPr>
            <w:r>
              <w:t xml:space="preserve">Pan fyddwch yn llunio polisi newydd, neu’n adolygu neu’n addasu polisi sydd eisoes yn bodoli, rhaid ichi ystyried sut y gellid llunio’r polisi (neu sut y gellid newid polisi sydd eisoes yn bodoli) fel y byddai’r penderfyniad polisi’n cael effeithiau positif, neu effeithiau mwy positif, ar‒  </w:t>
            </w:r>
          </w:p>
          <w:p w14:paraId="5E4B4BD5" w14:textId="77777777" w:rsidR="00F96283" w:rsidRDefault="00F96283" w:rsidP="00F96283">
            <w:pPr>
              <w:pStyle w:val="DimBylchau"/>
              <w:numPr>
                <w:ilvl w:val="0"/>
                <w:numId w:val="26"/>
              </w:numPr>
            </w:pPr>
            <w:r>
              <w:t xml:space="preserve">cyfleoedd i bersonau ddefnyddio’r Gymraeg, a  </w:t>
            </w:r>
          </w:p>
          <w:p w14:paraId="09A91348" w14:textId="77777777" w:rsidR="00F96283" w:rsidRDefault="00F96283" w:rsidP="00F96283">
            <w:pPr>
              <w:pStyle w:val="DimBylchau"/>
              <w:numPr>
                <w:ilvl w:val="0"/>
                <w:numId w:val="26"/>
              </w:numPr>
            </w:pPr>
            <w:r>
              <w:t xml:space="preserve">peidio â thrin y Gymraeg yn llai ffafriol na’r Saesneg.  </w:t>
            </w:r>
          </w:p>
          <w:p w14:paraId="36557006" w14:textId="77777777" w:rsidR="00F96283" w:rsidRDefault="00F96283" w:rsidP="00F96283">
            <w:pPr>
              <w:pStyle w:val="DimBylchau"/>
            </w:pPr>
            <w:r>
              <w:t xml:space="preserve"> </w:t>
            </w:r>
          </w:p>
          <w:p w14:paraId="06B758DF" w14:textId="77777777" w:rsidR="00F96283" w:rsidRPr="00F96283" w:rsidRDefault="00F96283" w:rsidP="00F96283">
            <w:pPr>
              <w:pStyle w:val="DimBylchau"/>
              <w:rPr>
                <w:rFonts w:eastAsia="Arial" w:cs="Arial"/>
                <w:b/>
                <w:bCs/>
              </w:rPr>
            </w:pPr>
            <w:r w:rsidRPr="00F96283">
              <w:rPr>
                <w:rFonts w:eastAsia="Arial" w:cs="Arial"/>
                <w:b/>
                <w:bCs/>
              </w:rPr>
              <w:t xml:space="preserve">Safon 90  </w:t>
            </w:r>
          </w:p>
          <w:p w14:paraId="42D90973" w14:textId="359E0D7A" w:rsidR="00F96283" w:rsidRDefault="00F96283" w:rsidP="00F96283">
            <w:pPr>
              <w:pStyle w:val="DimBylchau"/>
            </w:pPr>
            <w:r>
              <w:t xml:space="preserve">Pan fyddwch yn llunio polisi newydd, neu’n adolygu neu’n addasu polisi sydd eisoes yn bodoli, rhaid ichi ystyried sut y gellid llunio’r polisi (neu sut y gellid newid polisi sydd eisoes yn bodoli) fel na fyddai’r penderfyniad polisi’n cael effeithiau andwyol, neu fel y byddai’n cael effeithiau llai andwyol, ar‒  </w:t>
            </w:r>
          </w:p>
          <w:p w14:paraId="1B4C6196" w14:textId="77777777" w:rsidR="00F96283" w:rsidRDefault="00F96283" w:rsidP="00F96283">
            <w:pPr>
              <w:pStyle w:val="DimBylchau"/>
              <w:numPr>
                <w:ilvl w:val="0"/>
                <w:numId w:val="27"/>
              </w:numPr>
            </w:pPr>
            <w:r>
              <w:t xml:space="preserve">cyfleoedd i bersonau ddefnyddio’r Gymraeg, a </w:t>
            </w:r>
          </w:p>
          <w:p w14:paraId="5C48850B" w14:textId="77777777" w:rsidR="00F96283" w:rsidRDefault="00F96283" w:rsidP="00F96283">
            <w:pPr>
              <w:pStyle w:val="DimBylchau"/>
              <w:numPr>
                <w:ilvl w:val="0"/>
                <w:numId w:val="27"/>
              </w:numPr>
            </w:pPr>
            <w:r>
              <w:t>peidio â thrin y Gymraeg yn llai ffafriol na’r Saesneg.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  <w:p w14:paraId="6524D0C2" w14:textId="77777777" w:rsidR="00F96283" w:rsidRDefault="00F96283" w:rsidP="00F96283">
            <w:pPr>
              <w:pStyle w:val="DimBylchau"/>
            </w:pPr>
            <w:r>
              <w:t xml:space="preserve"> </w:t>
            </w:r>
          </w:p>
          <w:p w14:paraId="5069938B" w14:textId="6EBFD47E" w:rsidR="00F96283" w:rsidRDefault="00F96283" w:rsidP="00F96283">
            <w:pPr>
              <w:pStyle w:val="DimBylchau"/>
            </w:pPr>
            <w:r>
              <w:rPr>
                <w:rFonts w:eastAsia="Arial"/>
              </w:rPr>
              <w:t>D</w:t>
            </w:r>
            <w:r w:rsidR="00DC60FE">
              <w:rPr>
                <w:rFonts w:eastAsia="Arial"/>
              </w:rPr>
              <w:t>iwrnod</w:t>
            </w:r>
            <w:r>
              <w:rPr>
                <w:rFonts w:eastAsia="Arial"/>
              </w:rPr>
              <w:t xml:space="preserve"> gosod:</w:t>
            </w:r>
            <w:r>
              <w:t xml:space="preserve"> </w:t>
            </w:r>
            <w:r>
              <w:rPr>
                <w:rFonts w:eastAsia="Arial"/>
              </w:rPr>
              <w:t>30 Mawrth 2016</w:t>
            </w:r>
            <w:r>
              <w:t xml:space="preserve">  </w:t>
            </w:r>
          </w:p>
          <w:p w14:paraId="7D4E1901" w14:textId="77777777" w:rsidR="00F96283" w:rsidRDefault="00F96283" w:rsidP="00F96283">
            <w:pPr>
              <w:pStyle w:val="DimBylchau"/>
            </w:pPr>
          </w:p>
        </w:tc>
      </w:tr>
    </w:tbl>
    <w:p w14:paraId="1288101E" w14:textId="77777777" w:rsidR="00F96283" w:rsidRDefault="00F96283" w:rsidP="00F96283">
      <w:pPr>
        <w:pStyle w:val="DimBylchau"/>
        <w:ind w:left="0"/>
      </w:pPr>
    </w:p>
    <w:p w14:paraId="08DF1017" w14:textId="77777777" w:rsidR="00F96283" w:rsidRPr="00F96283" w:rsidRDefault="00F96283" w:rsidP="00F96283">
      <w:pPr>
        <w:pStyle w:val="DimBylchau"/>
        <w:ind w:left="0"/>
        <w:rPr>
          <w:b/>
          <w:bCs/>
        </w:rPr>
      </w:pPr>
      <w:r w:rsidRPr="00F96283">
        <w:rPr>
          <w:b/>
          <w:bCs/>
        </w:rPr>
        <w:t xml:space="preserve">Penderfyniad i ymchwilio  </w:t>
      </w:r>
    </w:p>
    <w:p w14:paraId="7078F6E1" w14:textId="77777777" w:rsidR="00F96283" w:rsidRDefault="00F96283" w:rsidP="00F96283">
      <w:pPr>
        <w:pStyle w:val="DimBylchau"/>
        <w:ind w:left="0"/>
      </w:pPr>
    </w:p>
    <w:p w14:paraId="6BA3FC3D" w14:textId="77777777" w:rsidR="00F96283" w:rsidRDefault="00F96283" w:rsidP="00F423EE">
      <w:pPr>
        <w:pStyle w:val="RhifParagraffCyfreithiol"/>
      </w:pPr>
      <w:r>
        <w:t xml:space="preserve">Ar sail yr uchod, penderfynais gynnal ymchwiliad dan adran 71 Mesur y Gymraeg er mwyn penderfynu a fu methiant gan y cyngor i gydymffurfio â’r safonau a nodwyd. </w:t>
      </w:r>
    </w:p>
    <w:p w14:paraId="0D109C96" w14:textId="212F257F" w:rsidR="00F96283" w:rsidRDefault="00F96283" w:rsidP="00F96283">
      <w:pPr>
        <w:pStyle w:val="RhifParagraffCyfreithiol"/>
      </w:pPr>
      <w:r>
        <w:t xml:space="preserve">Rhoddais hysbysiad o’r penderfyniad i ymchwilio, ac o’r cylch gorchwyl arfaethedig, ar 11 Mawrth 2020. </w:t>
      </w:r>
      <w:r w:rsidRPr="05D8E1D7">
        <w:rPr>
          <w:rFonts w:eastAsia="Arial" w:cs="Arial"/>
          <w:b/>
          <w:bCs/>
        </w:rPr>
        <w:t xml:space="preserve"> </w:t>
      </w:r>
    </w:p>
    <w:p w14:paraId="5153D3AC" w14:textId="77324C7B" w:rsidR="00F96283" w:rsidRDefault="00F96283" w:rsidP="00F423EE">
      <w:pPr>
        <w:pStyle w:val="RhifParagraffCyfreithiol"/>
      </w:pPr>
      <w:r>
        <w:t xml:space="preserve">Rhoddais hysbysiad o gylch gorchwyl terfynol yr ymchwiliad ar 31 Mawrth 2020. Fodd bynnag, ar 15 Ebrill 2020 cafodd yr ymchwiliad ei oedi. Roedd hyn o ganlyniad i’r pwysau ychwanegol ar wasanaethau’r cyngor wrth iddo ddelio â’r </w:t>
      </w:r>
      <w:r w:rsidR="00A57963">
        <w:t>pandemig coronafeirws</w:t>
      </w:r>
      <w:r>
        <w:t>. Ailddechreuais ar y gwaith yn ystod yr haf gan roi hysbysiad o gylch gorchwyl terfynol diwygiedig yr ymchwiliad ar 5 Aws</w:t>
      </w:r>
      <w:r w:rsidR="00833A92">
        <w:t>t</w:t>
      </w:r>
      <w:r>
        <w:t xml:space="preserve"> 2020. </w:t>
      </w:r>
    </w:p>
    <w:p w14:paraId="17EC5BA2" w14:textId="77777777" w:rsidR="00F96283" w:rsidRDefault="00F96283" w:rsidP="00F96283">
      <w:pPr>
        <w:pStyle w:val="DimBylchau"/>
        <w:ind w:left="0"/>
      </w:pPr>
      <w:r>
        <w:t xml:space="preserve"> </w:t>
      </w:r>
      <w:r>
        <w:tab/>
      </w:r>
      <w:r>
        <w:rPr>
          <w:rFonts w:eastAsia="Arial" w:cs="Arial"/>
          <w:b/>
          <w:color w:val="00B0DF"/>
          <w:sz w:val="44"/>
        </w:rPr>
        <w:t xml:space="preserve"> </w:t>
      </w:r>
    </w:p>
    <w:p w14:paraId="618409C6" w14:textId="77777777" w:rsidR="00F96283" w:rsidRDefault="00F96283">
      <w:pPr>
        <w:rPr>
          <w:b/>
          <w:bCs/>
        </w:rPr>
      </w:pPr>
      <w:r>
        <w:rPr>
          <w:b/>
          <w:bCs/>
        </w:rPr>
        <w:br w:type="page"/>
      </w:r>
    </w:p>
    <w:p w14:paraId="2177EC6A" w14:textId="77777777" w:rsidR="00F96283" w:rsidRPr="00F96283" w:rsidRDefault="00F96283" w:rsidP="00F96283">
      <w:pPr>
        <w:pStyle w:val="Pennawd1"/>
        <w:ind w:left="0"/>
      </w:pPr>
      <w:bookmarkStart w:id="6" w:name="_Toc76382605"/>
      <w:r w:rsidRPr="00F96283">
        <w:lastRenderedPageBreak/>
        <w:t>Y dystiolaeth a gymerwyd yn ystod yr ymchwiliad</w:t>
      </w:r>
      <w:bookmarkEnd w:id="6"/>
      <w:r w:rsidRPr="00F96283">
        <w:t xml:space="preserve"> </w:t>
      </w:r>
    </w:p>
    <w:p w14:paraId="10B55F2D" w14:textId="77777777" w:rsidR="00F96283" w:rsidRPr="00F96283" w:rsidRDefault="00F96283" w:rsidP="00F96283">
      <w:pPr>
        <w:pStyle w:val="DimBylchau"/>
        <w:ind w:left="0"/>
      </w:pPr>
      <w:r w:rsidRPr="00F96283">
        <w:rPr>
          <w:b/>
          <w:bCs/>
        </w:rPr>
        <w:t>Hysbysiad tystiolaeth</w:t>
      </w:r>
    </w:p>
    <w:p w14:paraId="1910EB76" w14:textId="77777777" w:rsidR="00F96283" w:rsidRPr="00F96283" w:rsidRDefault="00F96283" w:rsidP="00F96283">
      <w:pPr>
        <w:pStyle w:val="DimBylchau"/>
        <w:ind w:left="0"/>
        <w:rPr>
          <w:b/>
          <w:bCs/>
        </w:rPr>
      </w:pPr>
      <w:r w:rsidRPr="00F96283">
        <w:rPr>
          <w:b/>
          <w:bCs/>
        </w:rPr>
        <w:t xml:space="preserve"> </w:t>
      </w:r>
    </w:p>
    <w:p w14:paraId="3925C47E" w14:textId="4EC3B727" w:rsidR="00F96283" w:rsidRDefault="00F96283" w:rsidP="00F96283">
      <w:pPr>
        <w:pStyle w:val="RhifParagraffCyfreithiol"/>
      </w:pPr>
      <w:r>
        <w:t>Ar 31 Mawrth 2020 rhoddais hysbysiad tystiolaeth i’r cyngor</w:t>
      </w:r>
      <w:r w:rsidR="00E8224B">
        <w:t xml:space="preserve"> </w:t>
      </w:r>
      <w:r>
        <w:t xml:space="preserve">yn ei gwneud yn ofynnol iddo ddarparu’r dystiolaeth </w:t>
      </w:r>
      <w:r w:rsidR="00E8224B">
        <w:t>ganlynol.</w:t>
      </w:r>
      <w:r>
        <w:t xml:space="preserve">  </w:t>
      </w:r>
    </w:p>
    <w:tbl>
      <w:tblPr>
        <w:tblStyle w:val="GridTabl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F96283" w14:paraId="274A618B" w14:textId="77777777" w:rsidTr="00F96283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D9DDE2" w:themeFill="accent2" w:themeFillTint="33"/>
          </w:tcPr>
          <w:p w14:paraId="78EFD935" w14:textId="77777777" w:rsidR="00F96283" w:rsidRDefault="00F96283" w:rsidP="00F96283">
            <w:pPr>
              <w:pStyle w:val="DimBylchau"/>
              <w:rPr>
                <w:rFonts w:eastAsia="Arial"/>
              </w:rPr>
            </w:pPr>
          </w:p>
          <w:p w14:paraId="246CB261" w14:textId="77777777" w:rsidR="00F96283" w:rsidRPr="00F96283" w:rsidRDefault="00F96283" w:rsidP="00F96283">
            <w:pPr>
              <w:pStyle w:val="DimBylchau"/>
              <w:rPr>
                <w:b/>
                <w:bCs/>
              </w:rPr>
            </w:pPr>
            <w:r w:rsidRPr="00F96283">
              <w:rPr>
                <w:rFonts w:eastAsia="Arial"/>
                <w:b/>
                <w:bCs/>
              </w:rPr>
              <w:t xml:space="preserve">Gwybodaeth a dogfennau  </w:t>
            </w:r>
          </w:p>
          <w:p w14:paraId="7903EAE8" w14:textId="77777777" w:rsidR="00F96283" w:rsidRDefault="00F96283" w:rsidP="00F96283">
            <w:pPr>
              <w:pStyle w:val="DimBylchau"/>
            </w:pPr>
            <w:r>
              <w:rPr>
                <w:rFonts w:eastAsia="Arial"/>
              </w:rPr>
              <w:t xml:space="preserve"> </w:t>
            </w:r>
          </w:p>
          <w:p w14:paraId="2657C4E9" w14:textId="77777777" w:rsidR="00F96283" w:rsidRDefault="00F96283" w:rsidP="00F96283">
            <w:pPr>
              <w:pStyle w:val="DimBylchau"/>
              <w:numPr>
                <w:ilvl w:val="0"/>
                <w:numId w:val="28"/>
              </w:numPr>
            </w:pPr>
            <w:r>
              <w:t>Yn unol â pha bolisi y gwaredwyd safle ac eiddo YGG Felindre?</w:t>
            </w:r>
            <w:r>
              <w:rPr>
                <w:rFonts w:eastAsia="Arial" w:cs="Arial"/>
              </w:rPr>
              <w:t xml:space="preserve"> </w:t>
            </w:r>
          </w:p>
          <w:p w14:paraId="1029F796" w14:textId="77777777" w:rsidR="00F96283" w:rsidRDefault="00F96283" w:rsidP="00F96283">
            <w:pPr>
              <w:pStyle w:val="DimBylchau"/>
              <w:ind w:firstLine="70"/>
            </w:pPr>
          </w:p>
          <w:p w14:paraId="350C0046" w14:textId="77777777" w:rsidR="00F96283" w:rsidRDefault="00F96283" w:rsidP="00F96283">
            <w:pPr>
              <w:pStyle w:val="DimBylchau"/>
              <w:numPr>
                <w:ilvl w:val="0"/>
                <w:numId w:val="28"/>
              </w:numPr>
            </w:pPr>
            <w:r>
              <w:t>Pryd daeth y polisi i rym a pryd cafodd ei ddiwygio diwethaf?</w:t>
            </w:r>
            <w:r>
              <w:rPr>
                <w:rFonts w:eastAsia="Arial" w:cs="Arial"/>
              </w:rPr>
              <w:t xml:space="preserve"> </w:t>
            </w:r>
          </w:p>
          <w:p w14:paraId="28733B8C" w14:textId="77777777" w:rsidR="00F96283" w:rsidRDefault="00F96283" w:rsidP="00F96283">
            <w:pPr>
              <w:pStyle w:val="DimBylchau"/>
              <w:ind w:firstLine="70"/>
            </w:pPr>
          </w:p>
          <w:p w14:paraId="67C03396" w14:textId="483C4791" w:rsidR="00F96283" w:rsidRDefault="00F96283" w:rsidP="00F96283">
            <w:pPr>
              <w:pStyle w:val="DimBylchau"/>
              <w:numPr>
                <w:ilvl w:val="0"/>
                <w:numId w:val="28"/>
              </w:numPr>
            </w:pPr>
            <w:r>
              <w:t>A chynhaliodd y cyngor asesiad o effaith y penderfyniad i waredu safle ac eiddo</w:t>
            </w:r>
            <w:r>
              <w:rPr>
                <w:rFonts w:eastAsia="Arial" w:cs="Arial"/>
              </w:rPr>
              <w:t xml:space="preserve"> </w:t>
            </w:r>
            <w:r>
              <w:t>YGG Felindre ar y Gymraeg?</w:t>
            </w:r>
            <w:r>
              <w:rPr>
                <w:rFonts w:eastAsia="Arial" w:cs="Arial"/>
              </w:rPr>
              <w:t xml:space="preserve"> </w:t>
            </w:r>
          </w:p>
          <w:p w14:paraId="5387F781" w14:textId="77777777" w:rsidR="00F96283" w:rsidRDefault="00F96283" w:rsidP="00F96283">
            <w:pPr>
              <w:pStyle w:val="DimBylchau"/>
              <w:ind w:firstLine="70"/>
            </w:pPr>
          </w:p>
          <w:p w14:paraId="222EECED" w14:textId="77777777" w:rsidR="00F96283" w:rsidRDefault="00F96283" w:rsidP="00F96283">
            <w:pPr>
              <w:pStyle w:val="DimBylchau"/>
              <w:numPr>
                <w:ilvl w:val="0"/>
                <w:numId w:val="28"/>
              </w:numPr>
            </w:pPr>
            <w:r>
              <w:t>Pryd cafodd y penderfyniad i ddefnyddio arwerthwyr yn Lloegr i werthu’r safle a’r</w:t>
            </w:r>
            <w:r>
              <w:rPr>
                <w:rFonts w:eastAsia="Arial" w:cs="Arial"/>
              </w:rPr>
              <w:t xml:space="preserve"> </w:t>
            </w:r>
            <w:r>
              <w:t>eiddo ei gymryd a beth oedd y broses ar gyfer cadarnhau’r penderfyniad hwnnw?</w:t>
            </w:r>
            <w:r>
              <w:rPr>
                <w:rFonts w:eastAsia="Arial" w:cs="Arial"/>
              </w:rPr>
              <w:t xml:space="preserve"> </w:t>
            </w:r>
          </w:p>
          <w:p w14:paraId="7D440A7F" w14:textId="77777777" w:rsidR="00F96283" w:rsidRDefault="00F96283" w:rsidP="00F96283">
            <w:pPr>
              <w:pStyle w:val="DimBylchau"/>
              <w:ind w:firstLine="70"/>
            </w:pPr>
          </w:p>
          <w:p w14:paraId="3653B880" w14:textId="77777777" w:rsidR="00F96283" w:rsidRDefault="00F96283" w:rsidP="00F96283">
            <w:pPr>
              <w:pStyle w:val="DimBylchau"/>
              <w:numPr>
                <w:ilvl w:val="0"/>
                <w:numId w:val="28"/>
              </w:numPr>
            </w:pPr>
            <w:r>
              <w:t>Darparwch unrhyw wybodaeth neu dystiolaeth ychwanegol yr ydych am i’r Comisiynydd ei hystyried wrth ddyfarnu ar gydymffurfiaeth y cyngor â’r safonau a</w:t>
            </w:r>
            <w:r>
              <w:rPr>
                <w:rFonts w:eastAsia="Arial" w:cs="Arial"/>
              </w:rPr>
              <w:t xml:space="preserve"> </w:t>
            </w:r>
            <w:r>
              <w:t>nodir yng nghylch gorchwyl yr ymchwiliad.</w:t>
            </w:r>
            <w:r>
              <w:rPr>
                <w:rFonts w:eastAsia="Arial" w:cs="Arial"/>
              </w:rPr>
              <w:t xml:space="preserve"> </w:t>
            </w:r>
          </w:p>
          <w:p w14:paraId="44D9E4D6" w14:textId="77777777" w:rsidR="00F96283" w:rsidRDefault="00F96283" w:rsidP="00F96283">
            <w:pPr>
              <w:pStyle w:val="DimBylchau"/>
              <w:ind w:firstLine="70"/>
            </w:pPr>
          </w:p>
          <w:p w14:paraId="762CB384" w14:textId="77777777" w:rsidR="00F96283" w:rsidRDefault="00F96283" w:rsidP="00F96283">
            <w:pPr>
              <w:pStyle w:val="DimBylchau"/>
              <w:numPr>
                <w:ilvl w:val="0"/>
                <w:numId w:val="28"/>
              </w:numPr>
              <w:rPr>
                <w:rFonts w:eastAsia="Arial" w:cs="Arial"/>
              </w:rPr>
            </w:pPr>
            <w:r>
              <w:t>Darparwch gopi o unrhyw bolisi, gweithdrefn, canllaw neu ddogfen arall yr ydych</w:t>
            </w:r>
            <w:r>
              <w:rPr>
                <w:rFonts w:eastAsia="Arial" w:cs="Arial"/>
              </w:rPr>
              <w:t xml:space="preserve"> </w:t>
            </w:r>
            <w:r>
              <w:t>am i’r Comisiynydd ei ystyried wrth ddyfarnu ar gydymffurfiaeth y cyngor â’r safonau</w:t>
            </w:r>
            <w:r>
              <w:rPr>
                <w:rFonts w:eastAsia="Arial" w:cs="Arial"/>
              </w:rPr>
              <w:t xml:space="preserve"> </w:t>
            </w:r>
            <w:r>
              <w:t>a nodir yng nghylch gorchwyl yr ymchwiliad.</w:t>
            </w:r>
            <w:r>
              <w:rPr>
                <w:rFonts w:eastAsia="Arial" w:cs="Arial"/>
              </w:rPr>
              <w:t xml:space="preserve"> </w:t>
            </w:r>
          </w:p>
          <w:p w14:paraId="2BEFBDA0" w14:textId="77777777" w:rsidR="00F96283" w:rsidRDefault="00F96283" w:rsidP="00F96283">
            <w:pPr>
              <w:pStyle w:val="DimBylchau"/>
            </w:pPr>
          </w:p>
        </w:tc>
      </w:tr>
    </w:tbl>
    <w:p w14:paraId="6B8CD0BC" w14:textId="77777777" w:rsidR="00F96283" w:rsidRDefault="00F96283" w:rsidP="00F96283">
      <w:pPr>
        <w:pStyle w:val="DimBylchau"/>
        <w:ind w:left="0"/>
      </w:pPr>
    </w:p>
    <w:p w14:paraId="1430A1D4" w14:textId="6859679C" w:rsidR="00F96283" w:rsidRDefault="00F96283" w:rsidP="00F96283">
      <w:pPr>
        <w:pStyle w:val="RhifParagraffCyfreithiol"/>
      </w:pPr>
      <w:r>
        <w:t xml:space="preserve">Mewn ymateb, derbyniais dystiolaeth gan y cyngor ar 15 Medi 2020. </w:t>
      </w:r>
      <w:r w:rsidR="0063689B">
        <w:t xml:space="preserve">Roedd y dystiolaeth yn cynnwys copi o’r ddogfen ganlynol </w:t>
      </w:r>
      <w:r>
        <w:t xml:space="preserve">:  </w:t>
      </w:r>
    </w:p>
    <w:p w14:paraId="28BCFA4A" w14:textId="5E031E6F" w:rsidR="00F96283" w:rsidRDefault="00000000" w:rsidP="00F96283">
      <w:pPr>
        <w:pStyle w:val="DimBylchau"/>
        <w:numPr>
          <w:ilvl w:val="0"/>
          <w:numId w:val="29"/>
        </w:numPr>
      </w:pPr>
      <w:hyperlink r:id="rId19">
        <w:r w:rsidR="00F96283">
          <w:rPr>
            <w:rFonts w:eastAsia="Arial" w:cs="Arial"/>
            <w:i/>
            <w:color w:val="00B0DF"/>
            <w:u w:val="single" w:color="00B0DF"/>
          </w:rPr>
          <w:t>C</w:t>
        </w:r>
        <w:r w:rsidR="000245CE">
          <w:rPr>
            <w:rFonts w:eastAsia="Arial" w:cs="Arial"/>
            <w:i/>
            <w:color w:val="00B0DF"/>
            <w:u w:val="single" w:color="00B0DF"/>
          </w:rPr>
          <w:t xml:space="preserve">yngor Dinas a Sir Abertawe: Cynllun Rheoli Asedau </w:t>
        </w:r>
        <w:r w:rsidR="00F96283">
          <w:rPr>
            <w:rFonts w:eastAsia="Arial" w:cs="Arial"/>
            <w:i/>
            <w:color w:val="00B0DF"/>
            <w:u w:val="single" w:color="00B0DF"/>
          </w:rPr>
          <w:t>2017/21</w:t>
        </w:r>
      </w:hyperlink>
      <w:hyperlink r:id="rId20">
        <w:r w:rsidR="00F96283">
          <w:rPr>
            <w:rFonts w:eastAsia="Arial" w:cs="Arial"/>
            <w:i/>
          </w:rPr>
          <w:t xml:space="preserve"> </w:t>
        </w:r>
      </w:hyperlink>
    </w:p>
    <w:p w14:paraId="74DAAC2A" w14:textId="77777777" w:rsidR="00F96283" w:rsidRDefault="00F96283" w:rsidP="00F96283">
      <w:pPr>
        <w:pStyle w:val="DimBylchau"/>
        <w:ind w:left="0"/>
      </w:pPr>
      <w:r>
        <w:t xml:space="preserve"> </w:t>
      </w:r>
    </w:p>
    <w:p w14:paraId="0064B7FE" w14:textId="460E63B4" w:rsidR="00615561" w:rsidRDefault="00F96283" w:rsidP="00F96283">
      <w:pPr>
        <w:pStyle w:val="RhifParagraffCyfreithiol"/>
      </w:pPr>
      <w:r>
        <w:t xml:space="preserve">Ystyriais yr holl wybodaeth a </w:t>
      </w:r>
      <w:r w:rsidR="008676B7">
        <w:t>roddwyd gan y cyngor</w:t>
      </w:r>
      <w:r>
        <w:t xml:space="preserve"> mewn ymateb i’r hysbysiad tystiolaeth.</w:t>
      </w:r>
    </w:p>
    <w:p w14:paraId="62014C7A" w14:textId="42CBE064" w:rsidR="00C81708" w:rsidRDefault="00615561" w:rsidP="00676A41">
      <w:pPr>
        <w:pStyle w:val="RhifParagraffCyfreithiol"/>
      </w:pPr>
      <w:r>
        <w:t xml:space="preserve">Cyfeiriodd y cyngor yn ei sylwadau cychwynnol am </w:t>
      </w:r>
      <w:r w:rsidR="00281E8B">
        <w:t>amgylchiadau’r g</w:t>
      </w:r>
      <w:r w:rsidR="00281E8B">
        <w:rPr>
          <w:rFonts w:cs="Arial"/>
        </w:rPr>
        <w:t>ŵ</w:t>
      </w:r>
      <w:r w:rsidR="00281E8B">
        <w:t>yn</w:t>
      </w:r>
      <w:r w:rsidR="00304D73">
        <w:t>, dyddiedig 27 Chwefror 2020</w:t>
      </w:r>
      <w:r w:rsidR="00281E8B">
        <w:t xml:space="preserve"> </w:t>
      </w:r>
      <w:r w:rsidR="00903AAB">
        <w:t>(adran 1.5 uchod)</w:t>
      </w:r>
      <w:r w:rsidR="00304D73">
        <w:t>,</w:t>
      </w:r>
      <w:r w:rsidR="00903AAB">
        <w:t xml:space="preserve"> </w:t>
      </w:r>
      <w:r w:rsidR="00281E8B">
        <w:t xml:space="preserve">at </w:t>
      </w:r>
      <w:r w:rsidR="00903AAB">
        <w:t>‘</w:t>
      </w:r>
      <w:r w:rsidR="0039380E">
        <w:t>ymarfer ymgynghori ac asesiadau effaith gan y Gyfarwyddiaeth Addysg cyn gwneud y penderfyniad terfynol i gau'r ysgol</w:t>
      </w:r>
      <w:r w:rsidR="00903AAB">
        <w:t>’</w:t>
      </w:r>
      <w:r w:rsidR="0039380E">
        <w:t>.</w:t>
      </w:r>
      <w:r w:rsidR="007C4F0F">
        <w:t xml:space="preserve"> </w:t>
      </w:r>
      <w:r w:rsidR="001D7F7A">
        <w:t xml:space="preserve">Bu’r penderfyniad i’r </w:t>
      </w:r>
      <w:r w:rsidR="00CB6000">
        <w:t>gau YGG</w:t>
      </w:r>
      <w:r w:rsidR="001D7F7A">
        <w:t xml:space="preserve"> </w:t>
      </w:r>
      <w:r w:rsidR="002B57E7">
        <w:t xml:space="preserve">Felindre </w:t>
      </w:r>
      <w:r w:rsidR="001D7F7A">
        <w:t xml:space="preserve">yn destun ymchwiliad </w:t>
      </w:r>
      <w:r w:rsidR="00CB6000">
        <w:t>blaenorol</w:t>
      </w:r>
      <w:r w:rsidR="001D7F7A">
        <w:t xml:space="preserve"> </w:t>
      </w:r>
      <w:r w:rsidR="00CB6000">
        <w:t xml:space="preserve">gennyf. </w:t>
      </w:r>
      <w:r w:rsidR="00E1375D">
        <w:t>Dyfarn</w:t>
      </w:r>
      <w:r w:rsidR="00785EE1">
        <w:t>ais</w:t>
      </w:r>
      <w:r w:rsidR="00E1375D">
        <w:t xml:space="preserve"> yn derfynol mewn perthynas ag ymchwiliad CSG470 ar 16 Ionawr 2021. </w:t>
      </w:r>
      <w:r w:rsidR="00484356">
        <w:t>Gan fod y cyngor wedi cyfeirio a</w:t>
      </w:r>
      <w:r w:rsidR="00785EE1">
        <w:t>t</w:t>
      </w:r>
      <w:r w:rsidR="00484356">
        <w:t xml:space="preserve"> </w:t>
      </w:r>
      <w:r w:rsidR="00B36861">
        <w:t>y mater</w:t>
      </w:r>
      <w:r w:rsidR="00484356">
        <w:t>,</w:t>
      </w:r>
      <w:r w:rsidR="00B36861">
        <w:t xml:space="preserve"> roedd dyletswydd arnaf hefyd i </w:t>
      </w:r>
      <w:r w:rsidR="008C7A0F">
        <w:t xml:space="preserve">roi </w:t>
      </w:r>
      <w:r w:rsidR="008A54DF">
        <w:t xml:space="preserve">ystyriaeth i elfennau </w:t>
      </w:r>
      <w:r w:rsidR="001B273D">
        <w:t>perthnasol o’i dystiolaeth a</w:t>
      </w:r>
      <w:r w:rsidR="00B059A4">
        <w:t>t</w:t>
      </w:r>
      <w:r w:rsidR="001B273D">
        <w:t xml:space="preserve"> ddibenion y</w:t>
      </w:r>
      <w:r w:rsidR="0019454F">
        <w:t xml:space="preserve">mchwiliad CSG470. </w:t>
      </w:r>
    </w:p>
    <w:p w14:paraId="5396841D" w14:textId="194A6F7C" w:rsidR="00F96283" w:rsidRDefault="001B273D" w:rsidP="00654FE9">
      <w:pPr>
        <w:pStyle w:val="RhifParagraffCyfreithiol"/>
      </w:pPr>
      <w:r>
        <w:t>Yn olaf, y</w:t>
      </w:r>
      <w:r w:rsidR="00593AD3">
        <w:t xml:space="preserve">styriais </w:t>
      </w:r>
      <w:r w:rsidR="00785EE1">
        <w:t>s</w:t>
      </w:r>
      <w:r w:rsidR="00593AD3">
        <w:t>ylwadau</w:t>
      </w:r>
      <w:r w:rsidR="008C1CC2">
        <w:t xml:space="preserve"> gan</w:t>
      </w:r>
      <w:r w:rsidR="00593AD3">
        <w:t xml:space="preserve"> </w:t>
      </w:r>
      <w:r w:rsidR="008C1CC2">
        <w:t xml:space="preserve">yr </w:t>
      </w:r>
      <w:r w:rsidR="00593AD3">
        <w:t xml:space="preserve">achwynydd, dyddiedig </w:t>
      </w:r>
      <w:r w:rsidR="008C1CC2">
        <w:t>12 Tachwedd 2020. Derbyniais y sylwadau fel rhan o</w:t>
      </w:r>
      <w:r w:rsidR="00833A92">
        <w:t>’</w:t>
      </w:r>
      <w:r w:rsidR="008C1CC2">
        <w:t xml:space="preserve">r broses o ymgynghori ar ddrafft cychwynnol o’r </w:t>
      </w:r>
      <w:r w:rsidR="008C1CC2">
        <w:lastRenderedPageBreak/>
        <w:t xml:space="preserve">adroddiad hwn oedd yn cynnwys </w:t>
      </w:r>
      <w:r w:rsidR="00654FE9">
        <w:t>hysbysiad o’r dyfarniad oeddwn yn bwriadu ei roi ar y pryd.</w:t>
      </w:r>
    </w:p>
    <w:p w14:paraId="5057240D" w14:textId="593C401D" w:rsidR="00F96283" w:rsidRPr="00F96283" w:rsidRDefault="00F96283" w:rsidP="00F96283">
      <w:pPr>
        <w:pStyle w:val="DimBylchau"/>
        <w:ind w:left="0"/>
        <w:rPr>
          <w:b/>
          <w:bCs/>
        </w:rPr>
      </w:pPr>
      <w:r w:rsidRPr="00F96283">
        <w:rPr>
          <w:b/>
          <w:bCs/>
        </w:rPr>
        <w:t>Y dystiolaeth a dderbyniwyd</w:t>
      </w:r>
      <w:r w:rsidR="006F7E57">
        <w:rPr>
          <w:b/>
          <w:bCs/>
        </w:rPr>
        <w:t>: Ymateb i’r hysbysiad tystiolaeth</w:t>
      </w:r>
      <w:r w:rsidRPr="00F96283">
        <w:rPr>
          <w:b/>
          <w:bCs/>
        </w:rPr>
        <w:t xml:space="preserve"> </w:t>
      </w:r>
    </w:p>
    <w:p w14:paraId="3A0EE68E" w14:textId="77777777" w:rsidR="00F96283" w:rsidRDefault="00F96283" w:rsidP="00F96283">
      <w:pPr>
        <w:pStyle w:val="DimBylchau"/>
        <w:ind w:left="0"/>
      </w:pPr>
      <w:r>
        <w:t xml:space="preserve"> </w:t>
      </w:r>
    </w:p>
    <w:p w14:paraId="68AFBBA3" w14:textId="77777777" w:rsidR="00F96283" w:rsidRDefault="00F96283" w:rsidP="00F96283">
      <w:pPr>
        <w:pStyle w:val="RhifParagraffCyfreithiol"/>
      </w:pPr>
      <w:r>
        <w:t xml:space="preserve">Mewn ymateb i gwestiwn un, cadarnhaodd y cyngor bod y penderfyniad wedi ei gymryd yn unol â’i gynllun rheoli asedau 2017/21. </w:t>
      </w:r>
    </w:p>
    <w:p w14:paraId="38BE4531" w14:textId="5C6C92D8" w:rsidR="00F96283" w:rsidRDefault="00F96283" w:rsidP="00F96283">
      <w:pPr>
        <w:pStyle w:val="RhifParagraffCyfreithiol"/>
      </w:pPr>
      <w:r>
        <w:t xml:space="preserve">Mewn ymateb i gwestiwn dau, cadarnhaodd bod y cynllun rheoli asedau wedi ei fabwysiadu gan gabinet y cyngor ar 27 Gorffennaf 2017. </w:t>
      </w:r>
    </w:p>
    <w:p w14:paraId="76712EA2" w14:textId="5210892B" w:rsidR="00F96283" w:rsidRDefault="00F96283" w:rsidP="00F96283">
      <w:pPr>
        <w:pStyle w:val="RhifParagraffCyfreithiol"/>
      </w:pPr>
      <w:r>
        <w:t xml:space="preserve">Mewn ymateb i gwestiwn tri, eglurodd y cyngor bod asesiad wedi ei gynnal o effaith cau YGG </w:t>
      </w:r>
      <w:r w:rsidR="00833A92">
        <w:t xml:space="preserve">Felindre </w:t>
      </w:r>
      <w:r>
        <w:t xml:space="preserve">ar y Gymraeg ond na chynhaliodd asesiad ychwanegol o effaith y penderfyniad i werthu’r eiddo ar yr iaith. </w:t>
      </w:r>
    </w:p>
    <w:p w14:paraId="6F16E1C7" w14:textId="77777777" w:rsidR="00F96283" w:rsidRDefault="00F96283" w:rsidP="00F96283">
      <w:pPr>
        <w:pStyle w:val="RhifParagraffCyfreithiol"/>
      </w:pPr>
      <w:r>
        <w:t xml:space="preserve">Mewn ymateb i gwestiwn pedwar, eglurodd y cyngor bod dyletswydd arno dan adran 123 o Ddeddf Llywodraeth Leol 1972 i sicrhau nad yw’n gwaredu asedau am dâl sy’n sylweddol is na’r hyn y gellir ei gael yn rhesymol. Yn ôl y cyngor caiff hyn ei ddehongli fel ‘y pris gorau y gellir ei gael yn y farchnad agored’. </w:t>
      </w:r>
    </w:p>
    <w:p w14:paraId="5BE082E8" w14:textId="77777777" w:rsidR="00F96283" w:rsidRDefault="00F96283" w:rsidP="00F96283">
      <w:pPr>
        <w:pStyle w:val="RhifParagraffCyfreithiol"/>
      </w:pPr>
      <w:r>
        <w:t xml:space="preserve">Ystyriwyd bod yr eiddo yn addas i’w werthu mewn arwerthiant cyhoeddus gan swyddogion y tîm Eiddo. Cynigiwyd tendr am wasanaethau asiantaeth yn unol â phwerau a amlinellir yng nghyfansoddiad y cyngor (Rheolau Gweithdrefnau Prynu a Gwerthu Tir).   </w:t>
      </w:r>
    </w:p>
    <w:p w14:paraId="4F0AE29C" w14:textId="0F6F987C" w:rsidR="00F96283" w:rsidRDefault="00F96283" w:rsidP="00F96283">
      <w:pPr>
        <w:pStyle w:val="RhifParagraffCyfreithiol"/>
      </w:pPr>
      <w:r>
        <w:t xml:space="preserve">Dywedodd y cyngor </w:t>
      </w:r>
      <w:r w:rsidR="00A06F3C">
        <w:t>fod</w:t>
      </w:r>
      <w:r>
        <w:t xml:space="preserve"> gan arwerthiannau ‘y fantais o fod yn gyflymach na gwerthu drwy gytundeb preifat’. Byddai gwerthu’r eiddo yn y modd hwn yn fanteisiol oherwydd byddai ‘lliniaru'r costau dal a delir gan y cyngor mewn perthynas ag adeilad gwag yn helpu i ddiogelu adeilad gwag [a] diamddiffyn drwy broses werthu gyflymach’. </w:t>
      </w:r>
    </w:p>
    <w:p w14:paraId="6FA45CD3" w14:textId="1116FE12" w:rsidR="00F96283" w:rsidRDefault="00F96283" w:rsidP="00F96283">
      <w:pPr>
        <w:pStyle w:val="RhifParagraffCyfreithiol"/>
      </w:pPr>
      <w:r>
        <w:t>Dywedodd bod y ffaith nad oe</w:t>
      </w:r>
      <w:r w:rsidR="611C1608">
        <w:t>d</w:t>
      </w:r>
      <w:r>
        <w:t xml:space="preserve">d angen mynychu arwerthiant er mwyn gwneud cynnig hefyd yn ffafriol: </w:t>
      </w:r>
    </w:p>
    <w:p w14:paraId="0F8A08E9" w14:textId="77777777" w:rsidR="00F96283" w:rsidRDefault="00F96283" w:rsidP="00990A45">
      <w:pPr>
        <w:pStyle w:val="RhifParagraffCyfreithiol"/>
        <w:numPr>
          <w:ilvl w:val="0"/>
          <w:numId w:val="0"/>
        </w:numPr>
        <w:ind w:left="1440"/>
      </w:pPr>
      <w:r>
        <w:t xml:space="preserve">Cynhelir y cynigion dros y rhyngrwyd, drwy lythyr, dros y ffôn neu drwy fod yn bresennol yn yr ystafell arwerthiant. O ganlyniad, nid yw lleoliad daearyddol cynigwyr na lleoliad daearyddol arwerthiannau'n effeithio ar allu neb i wneud cynnig ac felly mae'n creu'r cyfle am amgylchedd cynigion mwy cystadleuol. </w:t>
      </w:r>
    </w:p>
    <w:p w14:paraId="3D8488AB" w14:textId="59B734EE" w:rsidR="00F96283" w:rsidRDefault="00F96283" w:rsidP="00F96283">
      <w:pPr>
        <w:pStyle w:val="RhifParagraffCyfreithiol"/>
      </w:pPr>
      <w:r>
        <w:t xml:space="preserve">Derbyniodd y cyngor ddyfynbrisiau gan bedwar arwerthwr a phenodwyd cwmni Allsop ar 3 Rhagfyr 2019 wedi iddo ddarparu'r dyfynbris mwyaf cystadleuol. Yn unol â rheolau gweithdrefnau contract y cyngor, nid oedd rheolau caffael yn gymwys i’r cytundeb gan ei fod o dan £10,000 ond roedd yn ddarostyngedig i ystyriaethau gwerth am arian. </w:t>
      </w:r>
    </w:p>
    <w:p w14:paraId="207BE08A" w14:textId="70429EAF" w:rsidR="00990A45" w:rsidRDefault="008652F7" w:rsidP="00990A45">
      <w:pPr>
        <w:pStyle w:val="RhifParagraffCyfreithiol"/>
      </w:pPr>
      <w:r>
        <w:rPr>
          <w:rFonts w:cs="Arial"/>
        </w:rPr>
        <w:t>Mewn ymateb i gwestiwn pump, eglurodd y cyngor bod aelod o’r gymuned leol wedi gwneud cais ym mis Medi 2019 i gaffael yr eiddo at ddefnydd addysgol. Cafodd y cais ei ystyried a'i wrthod gan y cyngor:</w:t>
      </w:r>
    </w:p>
    <w:p w14:paraId="4B61CE7F" w14:textId="54E9004A" w:rsidR="00F96283" w:rsidRDefault="00F96283" w:rsidP="00990A45">
      <w:pPr>
        <w:pStyle w:val="RhifParagraffCyfreithiol"/>
        <w:numPr>
          <w:ilvl w:val="0"/>
          <w:numId w:val="0"/>
        </w:numPr>
        <w:ind w:left="1440"/>
      </w:pPr>
      <w:r>
        <w:t xml:space="preserve">Yn unol â'r Rheolau Gweithdrefnau Prynu a Gwerthu Tir a'r Polisi Trosglwyddo Asedau Cymunedol, ystyriwyd rhinweddau unigol yr ymholiad a'i drafod yng nghyfarfod y Grŵp Rheoli Asedau Corfforaethol ar 9 Hydref 2019. Ni ystyriwyd bod y cynnig yn cyfrannu'n uniongyrchol nac yn ddigonol </w:t>
      </w:r>
      <w:r>
        <w:lastRenderedPageBreak/>
        <w:t xml:space="preserve">at gyflwyno gwasanaethau i ennill cefnogaeth o'i blaid oddi mewn i'r cyngor a chymeradwyo gwerthiant oddi ar y farchnad. </w:t>
      </w:r>
    </w:p>
    <w:p w14:paraId="023BB91B" w14:textId="77777777" w:rsidR="00F96283" w:rsidRDefault="00F96283" w:rsidP="00F96283">
      <w:pPr>
        <w:pStyle w:val="RhifParagraffCyfreithiol"/>
      </w:pPr>
      <w:r>
        <w:t xml:space="preserve">Mewn ymateb i gwestiwn chwech, darparodd y cyngor gopi o’i gynllun rheoli asedau 2017/21. </w:t>
      </w:r>
    </w:p>
    <w:p w14:paraId="56696AE0" w14:textId="0763D363" w:rsidR="00003745" w:rsidRDefault="00003745" w:rsidP="00654FE9">
      <w:pPr>
        <w:pStyle w:val="DimBylchau"/>
        <w:ind w:left="0"/>
        <w:rPr>
          <w:b/>
          <w:bCs/>
        </w:rPr>
      </w:pPr>
      <w:r w:rsidRPr="00F96283">
        <w:rPr>
          <w:b/>
          <w:bCs/>
        </w:rPr>
        <w:t>Y dystiolaeth a dderbyniwyd</w:t>
      </w:r>
      <w:r>
        <w:rPr>
          <w:b/>
          <w:bCs/>
        </w:rPr>
        <w:t>: Tystiolaeth ymchwiliad CSG470</w:t>
      </w:r>
    </w:p>
    <w:p w14:paraId="1BB1311E" w14:textId="03CD440E" w:rsidR="00676A41" w:rsidRDefault="00676A41" w:rsidP="00654FE9">
      <w:pPr>
        <w:pStyle w:val="DimBylchau"/>
        <w:ind w:left="0"/>
        <w:rPr>
          <w:b/>
          <w:bCs/>
        </w:rPr>
      </w:pPr>
    </w:p>
    <w:p w14:paraId="3E4C56BD" w14:textId="1F68CE0D" w:rsidR="008D76B9" w:rsidRDefault="008D76B9" w:rsidP="00146379">
      <w:pPr>
        <w:pStyle w:val="RhifParagraffCyfreithiol"/>
      </w:pPr>
      <w:r>
        <w:t>Cyfeiriodd y cyngor yn e</w:t>
      </w:r>
      <w:r w:rsidR="00FE212F">
        <w:t>i</w:t>
      </w:r>
      <w:r>
        <w:t xml:space="preserve"> sylwadau cychwynnol mewn perthynas </w:t>
      </w:r>
      <w:r w:rsidR="00D26B6F">
        <w:rPr>
          <w:rFonts w:cs="Arial"/>
        </w:rPr>
        <w:t>â</w:t>
      </w:r>
      <w:r>
        <w:t>’r g</w:t>
      </w:r>
      <w:r w:rsidR="00FE212F">
        <w:rPr>
          <w:rFonts w:cs="Arial"/>
        </w:rPr>
        <w:t>ŵ</w:t>
      </w:r>
      <w:r>
        <w:t xml:space="preserve">yn </w:t>
      </w:r>
      <w:r w:rsidR="00FE212F">
        <w:t xml:space="preserve">at ‘ymarfer ymgynghori ac asesiadau effaith gan y Gyfarwyddiaeth Addysg cyn gwneud y penderfyniad terfynol i gau'r ysgol’. Nid oedd yn glir i mi pam fod y cyngor am i mi ystyried </w:t>
      </w:r>
      <w:r w:rsidR="00151BEF">
        <w:t xml:space="preserve">yr ymarfer ymgynghori a’r asesiadau effaith </w:t>
      </w:r>
      <w:r w:rsidR="0053184F">
        <w:t>a g</w:t>
      </w:r>
      <w:r w:rsidR="00151BEF">
        <w:t xml:space="preserve">ynhaliodd </w:t>
      </w:r>
      <w:r w:rsidR="0053184F">
        <w:t>fe</w:t>
      </w:r>
      <w:r w:rsidR="006C2BA1">
        <w:t>l</w:t>
      </w:r>
      <w:r w:rsidR="0053184F">
        <w:t xml:space="preserve"> rhan o’i gynlluniau i gau’r ysgol</w:t>
      </w:r>
      <w:r w:rsidR="006C2BA1">
        <w:t>,</w:t>
      </w:r>
      <w:r w:rsidR="0053184F">
        <w:t xml:space="preserve"> na pha elfennau </w:t>
      </w:r>
      <w:r w:rsidR="001F0AF2">
        <w:t>o'r gwaith</w:t>
      </w:r>
      <w:r w:rsidR="00D26B6F">
        <w:t xml:space="preserve"> oedd am i </w:t>
      </w:r>
      <w:r w:rsidR="005A293C">
        <w:t>roi sylw iddynt.</w:t>
      </w:r>
      <w:r w:rsidR="001F0AF2">
        <w:t xml:space="preserve"> </w:t>
      </w:r>
    </w:p>
    <w:p w14:paraId="7114E877" w14:textId="3C629C40" w:rsidR="00146379" w:rsidRDefault="00D26B6F" w:rsidP="00146379">
      <w:pPr>
        <w:pStyle w:val="RhifParagraffCyfreithiol"/>
      </w:pPr>
      <w:r>
        <w:t xml:space="preserve">Asesais felly’r dystiolaeth </w:t>
      </w:r>
      <w:r w:rsidR="004D1BEA">
        <w:t xml:space="preserve">a roddodd y cyngor i mewn ymateb i hysbysiad </w:t>
      </w:r>
      <w:r w:rsidR="00146379">
        <w:t>tystiolaeth ymchwiliad CSG470. O’r dystiolaeth, ddyddiedig 27 Chwefror 2019</w:t>
      </w:r>
      <w:r w:rsidR="00FE75C9">
        <w:t xml:space="preserve">, ystyriais fod y sylw canlynol yn berthnasol </w:t>
      </w:r>
      <w:r w:rsidR="00CC4C41">
        <w:t xml:space="preserve">at ddibenion yr ymchwiliad hwn am ei fod ymhél </w:t>
      </w:r>
      <w:r w:rsidR="005A293C">
        <w:rPr>
          <w:rFonts w:cs="Arial"/>
        </w:rPr>
        <w:t>â</w:t>
      </w:r>
      <w:r w:rsidR="00CC4C41">
        <w:t xml:space="preserve"> defnydd</w:t>
      </w:r>
      <w:r w:rsidR="001041F3">
        <w:t xml:space="preserve"> </w:t>
      </w:r>
      <w:r w:rsidR="008D76B9">
        <w:t>cymunedol o adeilad YGG Felindre:</w:t>
      </w:r>
      <w:r w:rsidR="00FE75C9">
        <w:t xml:space="preserve"> </w:t>
      </w:r>
    </w:p>
    <w:p w14:paraId="7CF24143" w14:textId="254F0B9D" w:rsidR="00146379" w:rsidRDefault="00146379" w:rsidP="001041F3">
      <w:pPr>
        <w:pStyle w:val="DimBylchau"/>
        <w:ind w:left="1440"/>
      </w:pPr>
      <w:r>
        <w:t>Dangosodd yr Asesiad Effaith Cymunedol fod defnydd cyfyngedig iawn o'r ysgol, heblaw am y defnydd rheolaidd o’r ysgol. Yr unig sefydliad arall sy’n defnyddio'r ysgol yw grŵp babanod a phlant bach ar fore dydd Mercher. Pe bai'r ysgol yn cau, gellid defnyddio'r Neuadd Les yn Felindre ar gyfer darpariaeth o'r fath (t. 13)</w:t>
      </w:r>
      <w:r w:rsidR="00432063">
        <w:t>.</w:t>
      </w:r>
    </w:p>
    <w:p w14:paraId="1E0B57A0" w14:textId="77777777" w:rsidR="00003745" w:rsidRDefault="00003745" w:rsidP="00654FE9">
      <w:pPr>
        <w:pStyle w:val="DimBylchau"/>
        <w:ind w:left="0"/>
        <w:rPr>
          <w:b/>
          <w:bCs/>
        </w:rPr>
      </w:pPr>
    </w:p>
    <w:p w14:paraId="4838E18D" w14:textId="5DF513F4" w:rsidR="00654FE9" w:rsidRPr="00654FE9" w:rsidRDefault="00003745" w:rsidP="00654FE9">
      <w:pPr>
        <w:pStyle w:val="DimBylchau"/>
        <w:ind w:left="0"/>
        <w:rPr>
          <w:b/>
          <w:bCs/>
        </w:rPr>
      </w:pPr>
      <w:r>
        <w:rPr>
          <w:b/>
          <w:bCs/>
        </w:rPr>
        <w:t xml:space="preserve">Y dystiolaeth a dderbyniwyd: </w:t>
      </w:r>
      <w:r w:rsidR="00654FE9" w:rsidRPr="00654FE9">
        <w:rPr>
          <w:b/>
          <w:bCs/>
        </w:rPr>
        <w:t>Sylwadau</w:t>
      </w:r>
      <w:r w:rsidR="00654FE9">
        <w:rPr>
          <w:b/>
          <w:bCs/>
        </w:rPr>
        <w:t xml:space="preserve"> gan yr</w:t>
      </w:r>
      <w:r w:rsidR="00654FE9" w:rsidRPr="00654FE9">
        <w:rPr>
          <w:b/>
          <w:bCs/>
        </w:rPr>
        <w:t xml:space="preserve"> achwynydd</w:t>
      </w:r>
    </w:p>
    <w:p w14:paraId="4931C686" w14:textId="77777777" w:rsidR="00654FE9" w:rsidRDefault="00654FE9" w:rsidP="00654FE9">
      <w:pPr>
        <w:pStyle w:val="DimBylchau"/>
        <w:ind w:left="0"/>
      </w:pPr>
    </w:p>
    <w:p w14:paraId="1599ED88" w14:textId="7E7B9226" w:rsidR="00654FE9" w:rsidRDefault="00654FE9" w:rsidP="00F96283">
      <w:pPr>
        <w:pStyle w:val="RhifParagraffCyfreithiol"/>
      </w:pPr>
      <w:r>
        <w:t xml:space="preserve">Wedi </w:t>
      </w:r>
      <w:bookmarkStart w:id="7" w:name="cysill"/>
      <w:bookmarkEnd w:id="7"/>
      <w:r>
        <w:t>darllen ac ystyried drafft cychwynnol o’r adroddiad hwn (a rodd</w:t>
      </w:r>
      <w:r w:rsidR="00C42845">
        <w:t>ais</w:t>
      </w:r>
      <w:r>
        <w:t xml:space="preserve"> i’r achwynydd a’r cyngor ar 12 Tachwedd 2020), cysylltodd yr achwynydd </w:t>
      </w:r>
      <w:r w:rsidR="00444B08">
        <w:rPr>
          <w:rFonts w:cs="Arial"/>
        </w:rPr>
        <w:t>â</w:t>
      </w:r>
      <w:r>
        <w:t xml:space="preserve"> mi i ddweud nad oedd yr adroddiad, fel ag yr oedd, yn delio’n ddigonol </w:t>
      </w:r>
      <w:r w:rsidR="00EF551C">
        <w:rPr>
          <w:rFonts w:cs="Arial"/>
        </w:rPr>
        <w:t>â</w:t>
      </w:r>
      <w:r w:rsidR="00444B08">
        <w:t>’</w:t>
      </w:r>
      <w:r>
        <w:t>u cwyn.</w:t>
      </w:r>
    </w:p>
    <w:p w14:paraId="4D3A2EA1" w14:textId="2B17453C" w:rsidR="00654FE9" w:rsidRDefault="00612D8F" w:rsidP="00F96283">
      <w:pPr>
        <w:pStyle w:val="RhifParagraffCyfreithiol"/>
      </w:pPr>
      <w:r>
        <w:t xml:space="preserve">Mewn sylwadau dyddiedig </w:t>
      </w:r>
      <w:r w:rsidR="00197BE0">
        <w:t>12 Tachwedd 2020 e</w:t>
      </w:r>
      <w:r w:rsidR="00444B08">
        <w:t xml:space="preserve">glurodd </w:t>
      </w:r>
      <w:r w:rsidR="00197BE0">
        <w:t xml:space="preserve">yr achwynydd </w:t>
      </w:r>
      <w:r w:rsidR="00444B08">
        <w:t>bod y g</w:t>
      </w:r>
      <w:r w:rsidR="00444B08">
        <w:rPr>
          <w:rFonts w:cs="Arial"/>
        </w:rPr>
        <w:t>ŵ</w:t>
      </w:r>
      <w:r w:rsidR="00444B08">
        <w:t>yn yn seiliedig ar fethiannau honedig gan y cyngor wrth iddo lunio,</w:t>
      </w:r>
      <w:r w:rsidR="00580663">
        <w:t xml:space="preserve"> neu adolygu</w:t>
      </w:r>
      <w:r w:rsidR="00444B08">
        <w:t xml:space="preserve"> neu addasu polisi. Cyfeiriodd at y g</w:t>
      </w:r>
      <w:r w:rsidR="00D4665C">
        <w:rPr>
          <w:rFonts w:cs="Arial"/>
        </w:rPr>
        <w:t>ŵ</w:t>
      </w:r>
      <w:r w:rsidR="00444B08">
        <w:t>yn gan ddweud mai’r polisi dan sylw oedd fel a ganlyn:</w:t>
      </w:r>
    </w:p>
    <w:p w14:paraId="4C1BC77B" w14:textId="77777777" w:rsidR="00444B08" w:rsidRDefault="00444B08" w:rsidP="00444B08">
      <w:pPr>
        <w:pStyle w:val="RhifParagraffCyfreithiol"/>
        <w:numPr>
          <w:ilvl w:val="0"/>
          <w:numId w:val="0"/>
        </w:numPr>
        <w:ind w:left="1440"/>
      </w:pPr>
      <w:r w:rsidRPr="00444B08">
        <w:rPr>
          <w:rFonts w:cs="Arial"/>
          <w:bCs/>
          <w:shd w:val="clear" w:color="auto" w:fill="FFFFFF"/>
        </w:rPr>
        <w:t xml:space="preserve">Mae hyn yn bolisi newydd ar ran y </w:t>
      </w:r>
      <w:r>
        <w:rPr>
          <w:rFonts w:cs="Arial"/>
          <w:bCs/>
          <w:shd w:val="clear" w:color="auto" w:fill="FFFFFF"/>
        </w:rPr>
        <w:t>[cyngor]</w:t>
      </w:r>
      <w:r w:rsidRPr="00444B08">
        <w:rPr>
          <w:rFonts w:cs="Arial"/>
          <w:bCs/>
          <w:shd w:val="clear" w:color="auto" w:fill="FFFFFF"/>
        </w:rPr>
        <w:t xml:space="preserve"> am iddynt newid defnydd y lle o fod yn adeilad cyhoeddus i fod yn adeilad a fydd mewn dwylo preifat</w:t>
      </w:r>
      <w:r w:rsidRPr="00873EC3">
        <w:rPr>
          <w:rFonts w:cs="Arial"/>
          <w:b/>
          <w:shd w:val="clear" w:color="auto" w:fill="FFFFFF"/>
        </w:rPr>
        <w:t>.</w:t>
      </w:r>
    </w:p>
    <w:p w14:paraId="60C09039" w14:textId="4EA40621" w:rsidR="00444B08" w:rsidRDefault="00444B08" w:rsidP="00F96283">
      <w:pPr>
        <w:pStyle w:val="RhifParagraffCyfreithiol"/>
      </w:pPr>
      <w:r>
        <w:t xml:space="preserve">Cyfeiriodd hefyd at </w:t>
      </w:r>
      <w:r w:rsidR="00D4665C">
        <w:t>y</w:t>
      </w:r>
      <w:r>
        <w:t xml:space="preserve"> sylw canlynol</w:t>
      </w:r>
      <w:r w:rsidR="007E0290">
        <w:t xml:space="preserve"> o’r g</w:t>
      </w:r>
      <w:r w:rsidR="007E0290">
        <w:rPr>
          <w:rFonts w:cs="Arial"/>
        </w:rPr>
        <w:t>ŵ</w:t>
      </w:r>
      <w:r w:rsidR="007E0290">
        <w:t>yn</w:t>
      </w:r>
      <w:r>
        <w:t>:</w:t>
      </w:r>
    </w:p>
    <w:p w14:paraId="5669D30A" w14:textId="77777777" w:rsidR="00444B08" w:rsidRDefault="00444B08" w:rsidP="00444B08">
      <w:pPr>
        <w:pStyle w:val="DimBylchau"/>
        <w:ind w:left="1440"/>
        <w:rPr>
          <w:shd w:val="clear" w:color="auto" w:fill="FFFFFF"/>
        </w:rPr>
      </w:pPr>
      <w:r w:rsidRPr="002507E3">
        <w:rPr>
          <w:shd w:val="clear" w:color="auto" w:fill="FFFFFF"/>
        </w:rPr>
        <w:t xml:space="preserve">Mae’n mynd yn groes i’ch argymhellion chi yn eich adroddiad </w:t>
      </w:r>
      <w:r>
        <w:rPr>
          <w:shd w:val="clear" w:color="auto" w:fill="FFFFFF"/>
        </w:rPr>
        <w:t xml:space="preserve">[blaenorol, cyfeirnod CSG470] </w:t>
      </w:r>
      <w:r w:rsidRPr="002507E3">
        <w:rPr>
          <w:shd w:val="clear" w:color="auto" w:fill="FFFFFF"/>
        </w:rPr>
        <w:t>y dylai’r ysgol barhau i gael ei defnyddio er budd cymunedol fel moddion i liniaru rhywfaint ar effaith y cau ar Gymreictod y Parsel Mawr. Cyn gwneud y penderfyniad polisi i werthu’r adeilad yn fasnachol, dylid bod wedi ystyried yr opsiynau hyn ac ymgynghori arnynt.</w:t>
      </w:r>
    </w:p>
    <w:p w14:paraId="34D21BE6" w14:textId="77777777" w:rsidR="00444B08" w:rsidRPr="00444B08" w:rsidRDefault="00444B08" w:rsidP="00444B08">
      <w:pPr>
        <w:pStyle w:val="DimBylchau"/>
        <w:ind w:left="1440"/>
        <w:rPr>
          <w:shd w:val="clear" w:color="auto" w:fill="FFFFFF"/>
        </w:rPr>
      </w:pPr>
    </w:p>
    <w:p w14:paraId="7B85044B" w14:textId="4E2F086B" w:rsidR="008B3541" w:rsidRDefault="00D4665C" w:rsidP="00F96283">
      <w:pPr>
        <w:pStyle w:val="RhifParagraffCyfreithiol"/>
      </w:pPr>
      <w:r>
        <w:rPr>
          <w:rFonts w:cs="Arial"/>
        </w:rPr>
        <w:t>Dywedodd bod sylwadau’r cyngor dyddiedig 27 Chwefror 2020 (adran 1.5 uchod) yn awgrymu bod tri phenderfyniad wedi e</w:t>
      </w:r>
      <w:r w:rsidR="00BB5344">
        <w:rPr>
          <w:rFonts w:cs="Arial"/>
        </w:rPr>
        <w:t>u</w:t>
      </w:r>
      <w:r>
        <w:rPr>
          <w:rFonts w:cs="Arial"/>
        </w:rPr>
        <w:t xml:space="preserve"> </w:t>
      </w:r>
      <w:r w:rsidR="00BB5344">
        <w:rPr>
          <w:rFonts w:cs="Arial"/>
        </w:rPr>
        <w:t>g</w:t>
      </w:r>
      <w:r>
        <w:rPr>
          <w:rFonts w:cs="Arial"/>
        </w:rPr>
        <w:t>wneud ganddo, sef:</w:t>
      </w:r>
    </w:p>
    <w:p w14:paraId="3902A4DC" w14:textId="77777777" w:rsidR="008B3541" w:rsidRDefault="008B3541" w:rsidP="008B3541">
      <w:pPr>
        <w:pStyle w:val="DimBylchau"/>
        <w:numPr>
          <w:ilvl w:val="0"/>
          <w:numId w:val="31"/>
        </w:numPr>
      </w:pPr>
      <w:r>
        <w:t>Y penderfyniad i gau Ysgol Felindre.</w:t>
      </w:r>
    </w:p>
    <w:p w14:paraId="357B7040" w14:textId="2B11A764" w:rsidR="008B3541" w:rsidRDefault="008B3541" w:rsidP="008B3541">
      <w:pPr>
        <w:pStyle w:val="DimBylchau"/>
        <w:numPr>
          <w:ilvl w:val="0"/>
          <w:numId w:val="31"/>
        </w:numPr>
      </w:pPr>
      <w:r>
        <w:t xml:space="preserve">Y penderfyniad </w:t>
      </w:r>
      <w:r w:rsidR="000E57B5">
        <w:t>‘</w:t>
      </w:r>
      <w:r>
        <w:t>nad oedd angen yr ysgol mwyach at ddibenion gweithredol</w:t>
      </w:r>
      <w:r w:rsidR="000E57B5">
        <w:t>’</w:t>
      </w:r>
      <w:r>
        <w:t>.</w:t>
      </w:r>
    </w:p>
    <w:p w14:paraId="5B8E2968" w14:textId="77777777" w:rsidR="008B3541" w:rsidRDefault="008B3541" w:rsidP="008B3541">
      <w:pPr>
        <w:pStyle w:val="DimBylchau"/>
        <w:numPr>
          <w:ilvl w:val="0"/>
          <w:numId w:val="31"/>
        </w:numPr>
      </w:pPr>
      <w:r>
        <w:t>Y penderfyniad i werthu’r ysgol ar ocsiwn.</w:t>
      </w:r>
    </w:p>
    <w:p w14:paraId="77D752AB" w14:textId="77777777" w:rsidR="008B3541" w:rsidRDefault="008B3541" w:rsidP="008B3541">
      <w:pPr>
        <w:pStyle w:val="DimBylchau"/>
        <w:ind w:left="1296"/>
      </w:pPr>
    </w:p>
    <w:p w14:paraId="5FECB7DE" w14:textId="1F7C4BE8" w:rsidR="00BB5344" w:rsidRDefault="00BB5344" w:rsidP="00F96283">
      <w:pPr>
        <w:pStyle w:val="RhifParagraffCyfreithiol"/>
      </w:pPr>
      <w:r>
        <w:t xml:space="preserve">Dywedodd bod yr adroddiad drafft yn ymhél yn unig </w:t>
      </w:r>
      <w:r w:rsidR="00580663">
        <w:rPr>
          <w:rFonts w:cs="Arial"/>
        </w:rPr>
        <w:t>â</w:t>
      </w:r>
      <w:r>
        <w:t>’r trydydd penderfyniad. Mewn gwirionedd, yn ôl yr achwynydd, yr ail benderfyniad oedd y penderfyniad polisi oedd y g</w:t>
      </w:r>
      <w:r>
        <w:rPr>
          <w:rFonts w:cs="Arial"/>
        </w:rPr>
        <w:t>ŵ</w:t>
      </w:r>
      <w:r>
        <w:t xml:space="preserve">yn yn </w:t>
      </w:r>
      <w:r w:rsidR="00F20A86">
        <w:t>c</w:t>
      </w:r>
      <w:r>
        <w:t>yfeirio ato. Roedd ystyriaeth o’r penderfyniad hwnnw yn absennol.</w:t>
      </w:r>
    </w:p>
    <w:p w14:paraId="41AA8A8A" w14:textId="2C329D7E" w:rsidR="00BB5344" w:rsidRPr="00BB5344" w:rsidRDefault="00BB5344" w:rsidP="00F96283">
      <w:pPr>
        <w:pStyle w:val="RhifParagraffCyfreithiol"/>
      </w:pPr>
      <w:r>
        <w:t>Roedd yr achwynydd o</w:t>
      </w:r>
      <w:r w:rsidR="009A5D90">
        <w:t>’</w:t>
      </w:r>
      <w:r>
        <w:t>r farn bo</w:t>
      </w:r>
      <w:r w:rsidR="00F20A86">
        <w:t>d</w:t>
      </w:r>
      <w:r>
        <w:t xml:space="preserve"> tystiolaeth y cyngor yn cadarnhau na chynhaliwyd asesiad o effaith penderfyniad dau, nag o benderfyniad tri ychwaith. Dywedodd, ‘</w:t>
      </w:r>
      <w:r>
        <w:rPr>
          <w:rFonts w:cs="Arial"/>
          <w:bdr w:val="none" w:sz="0" w:space="0" w:color="auto" w:frame="1"/>
        </w:rPr>
        <w:t>os felly, ni wnaed asesiad ar y pwynt hanfodol, sef y penderfyniad nad oedd angen yr ysgol fel adnodd cyhoeddus bellach’.</w:t>
      </w:r>
    </w:p>
    <w:p w14:paraId="18AAA9DD" w14:textId="6FBB69A4" w:rsidR="00BB5344" w:rsidRDefault="009A5D90" w:rsidP="00F96283">
      <w:pPr>
        <w:pStyle w:val="RhifParagraffCyfreithiol"/>
      </w:pPr>
      <w:r>
        <w:t>Fe wnaeth hefyd ymateb i ddehongliad yr adroddiad drafft o beth yw ystyr ‘polisi’ yng nghyd-destun amgylchiadau’r g</w:t>
      </w:r>
      <w:r>
        <w:rPr>
          <w:rFonts w:cs="Arial"/>
        </w:rPr>
        <w:t>ŵ</w:t>
      </w:r>
      <w:r>
        <w:t xml:space="preserve">yn, gan awgrymu </w:t>
      </w:r>
      <w:r w:rsidR="00580663">
        <w:t>bod yr adroddiad drafft yn</w:t>
      </w:r>
      <w:r>
        <w:t xml:space="preserve"> mabwysiadu safbwynt rhy gul:</w:t>
      </w:r>
    </w:p>
    <w:p w14:paraId="4B063DF6" w14:textId="458D3FB7" w:rsidR="009A5D90" w:rsidRDefault="002A6FA0" w:rsidP="009A5D90">
      <w:pPr>
        <w:pStyle w:val="DimBylchau"/>
        <w:ind w:left="1440"/>
        <w:rPr>
          <w:bdr w:val="none" w:sz="0" w:space="0" w:color="auto" w:frame="1"/>
        </w:rPr>
      </w:pPr>
      <w:r>
        <w:rPr>
          <w:rFonts w:cs="Arial"/>
        </w:rPr>
        <w:t>Yn y lle cyntaf, credaf fod yr adroddiad drafft yn gosod dehongliad rhy gul drwy grybwyll mai'r hyn a geir mewn dogfen ysgrifenedig yw polisi, ac na all polisi fodoli ar wahân i hynny. Ystyriaf fod modd i bolisi fodoli y tu fas i ddogfen o’r fath.</w:t>
      </w:r>
    </w:p>
    <w:p w14:paraId="5C408794" w14:textId="61CE8662" w:rsidR="009A5D90" w:rsidRPr="00873290" w:rsidRDefault="009A5D90" w:rsidP="009A5D90">
      <w:pPr>
        <w:pStyle w:val="DimBylchau"/>
        <w:ind w:left="1440"/>
        <w:rPr>
          <w:bdr w:val="none" w:sz="0" w:space="0" w:color="auto" w:frame="1"/>
        </w:rPr>
      </w:pPr>
      <w:r w:rsidRPr="00873290">
        <w:rPr>
          <w:bdr w:val="none" w:sz="0" w:space="0" w:color="auto" w:frame="1"/>
        </w:rPr>
        <w:t xml:space="preserve"> </w:t>
      </w:r>
    </w:p>
    <w:p w14:paraId="6121AA84" w14:textId="77777777" w:rsidR="00A03F2E" w:rsidRDefault="002A6FA0" w:rsidP="00A03F2E">
      <w:pPr>
        <w:pStyle w:val="RhifParagraffCyfreithiol"/>
      </w:pPr>
      <w:r w:rsidRPr="617A054B">
        <w:t>Ategodd yr achwynydd ei safbwynt bod penderfyniad y cyngor i beidio â chadw safle ac eiddo YGG Felindre mewn dwylo cyhoeddus yn bolisi newydd. Dywedodd ei bod yn eglur o’r dystiolaeth bod addasiad wedi bod i bolisi’r cynllun rheoli asedau, yn benodol i’r rhan yn ymwneud ag adeiladau cymunedol.</w:t>
      </w:r>
    </w:p>
    <w:p w14:paraId="5A2BE4C1" w14:textId="77777777" w:rsidR="00A03F2E" w:rsidRDefault="002A6FA0" w:rsidP="00A03F2E">
      <w:pPr>
        <w:pStyle w:val="RhifParagraffCyfreithiol"/>
      </w:pPr>
      <w:r w:rsidRPr="617A054B">
        <w:t>Eglurodd bod y cynllun rheoli asedau yn disgrifio camau penodol a ragwelir ar gyfer delio gydag adeiladau cymunedol. Cyhuddodd y cyngor o beidio â dilyn y camau hynny yn achos YGG Felindre. Trwy wyro oddi wrth gamau’r cynllun rheoli asedau, dywedodd yr achwynydd fod y cyngor i bob pwrpas wedi addasu’r polisi, heb ystyried effaith yr addasiad ar y Gymraeg.</w:t>
      </w:r>
      <w:r w:rsidR="00A03F2E" w:rsidRPr="617A054B">
        <w:t xml:space="preserve"> </w:t>
      </w:r>
    </w:p>
    <w:p w14:paraId="397D7CB8" w14:textId="73F2247A" w:rsidR="00A03F2E" w:rsidRPr="00A03F2E" w:rsidRDefault="00A03F2E" w:rsidP="617A054B">
      <w:pPr>
        <w:pStyle w:val="RhifParagraffCyfreithiol"/>
        <w:numPr>
          <w:ilvl w:val="1"/>
          <w:numId w:val="0"/>
        </w:numPr>
        <w:ind w:left="576"/>
        <w:rPr>
          <w:b/>
          <w:bCs/>
        </w:rPr>
      </w:pPr>
      <w:r w:rsidRPr="617A054B">
        <w:rPr>
          <w:b/>
          <w:bCs/>
        </w:rPr>
        <w:t>Y dystiolaeth a dderbyniwyd: Sylwadau gan y cyngor</w:t>
      </w:r>
    </w:p>
    <w:p w14:paraId="78FADF40" w14:textId="4793AB2F" w:rsidR="009A5D90" w:rsidRDefault="00A03F2E" w:rsidP="00F423EE">
      <w:pPr>
        <w:pStyle w:val="RhifParagraffCyfreithiol"/>
      </w:pPr>
      <w:r w:rsidRPr="617A054B">
        <w:t xml:space="preserve">Wedi darllen ac ystyried ail ddrafft yr adroddiad arfaethedig, </w:t>
      </w:r>
      <w:r w:rsidR="008C28AF" w:rsidRPr="617A054B">
        <w:t xml:space="preserve">eglurodd y cyngor nad oedd yn ymwybodol, hyd hynny, fod yr achwynydd yn honni nad oedd penderfyniad y cyngor i drosglwyddo ased cymunedol i adeilad preifat yn dod o dan y polisi rheoli asedau ac felly’n gyfystyr â pholisi newydd.  </w:t>
      </w:r>
    </w:p>
    <w:p w14:paraId="0457ED86" w14:textId="2E2E0309" w:rsidR="00A03F2E" w:rsidRDefault="008C28AF" w:rsidP="00F423EE">
      <w:pPr>
        <w:pStyle w:val="RhifParagraffCyfreithiol"/>
      </w:pPr>
      <w:r w:rsidRPr="617A054B">
        <w:t xml:space="preserve">Mewn ymateb i hynny, ar 21 Gorffennaf 2021, rhoddodd gopi o’i Bolisi Trosglwyddo Asedau Cymunedol i mi. </w:t>
      </w:r>
      <w:r w:rsidR="00EF451B" w:rsidRPr="617A054B">
        <w:t>Dywedodd mai dyma fersiwn gyfredol y polisi, ac y cafodd ei gymeradwyo gan gabinet y cyngor ar 18 Chwefror 2016.</w:t>
      </w:r>
    </w:p>
    <w:p w14:paraId="552C0541" w14:textId="1C27D025" w:rsidR="00BC0ABD" w:rsidRPr="00BC0ABD" w:rsidRDefault="00EF451B" w:rsidP="00BC0ABD">
      <w:pPr>
        <w:pStyle w:val="RhifParagraffCyfreithiol"/>
        <w:spacing w:after="0"/>
        <w:jc w:val="both"/>
        <w:textAlignment w:val="baseline"/>
        <w:rPr>
          <w:rStyle w:val="eop"/>
          <w:rFonts w:cs="Arial"/>
        </w:rPr>
      </w:pPr>
      <w:r w:rsidRPr="617A054B">
        <w:t xml:space="preserve">Roedd y cyngor o’r farn fod y Polisi Trosglwyddo Asedau Cymunedol yn ymdrin â’r union enghraifft y gofynnir i mi ei ystyried yn yr achos hwn. Tynnodd fy sylw at </w:t>
      </w:r>
      <w:r w:rsidR="00BC0ABD" w:rsidRPr="617A054B">
        <w:t xml:space="preserve">ail </w:t>
      </w:r>
      <w:r w:rsidRPr="617A054B">
        <w:t>dudalen y polisi a’r adran dan y pennawd “Pryd y gellir ystyried Trosglwyddo Asedau Cymunedol?”.</w:t>
      </w:r>
    </w:p>
    <w:p w14:paraId="0F6C03C8" w14:textId="164F3FAF" w:rsidR="00BC0ABD" w:rsidRPr="00BC0ABD" w:rsidRDefault="00BC0ABD" w:rsidP="617A054B">
      <w:pPr>
        <w:pStyle w:val="RhifParagraffCyfreithiol"/>
        <w:numPr>
          <w:ilvl w:val="1"/>
          <w:numId w:val="0"/>
        </w:numPr>
        <w:spacing w:after="0"/>
        <w:jc w:val="both"/>
        <w:textAlignment w:val="baseline"/>
        <w:rPr>
          <w:rStyle w:val="normaltextrun"/>
          <w:rFonts w:cs="Arial"/>
        </w:rPr>
      </w:pPr>
    </w:p>
    <w:p w14:paraId="76E1E899" w14:textId="5B91147A" w:rsidR="00BC0ABD" w:rsidRPr="00BC0ABD" w:rsidRDefault="00BC0ABD" w:rsidP="00BC0ABD">
      <w:pPr>
        <w:pStyle w:val="RhifParagraffCyfreithiol"/>
        <w:spacing w:after="0"/>
        <w:jc w:val="both"/>
        <w:textAlignment w:val="baseline"/>
        <w:rPr>
          <w:rStyle w:val="eop"/>
        </w:rPr>
      </w:pPr>
      <w:r w:rsidRPr="617A054B">
        <w:rPr>
          <w:rStyle w:val="normaltextrun"/>
          <w:rFonts w:cs="Arial"/>
        </w:rPr>
        <w:t xml:space="preserve">Tynnodd y cyngor sylw at y ffaith fod y </w:t>
      </w:r>
      <w:r w:rsidR="00EF451B" w:rsidRPr="617A054B">
        <w:rPr>
          <w:rStyle w:val="normaltextrun"/>
          <w:rFonts w:cs="Arial"/>
        </w:rPr>
        <w:t>polisi'n cydnabod dau fath o drosglwyddiad posib, sef:</w:t>
      </w:r>
      <w:r w:rsidR="00EF451B" w:rsidRPr="617A054B">
        <w:rPr>
          <w:rStyle w:val="eop"/>
          <w:rFonts w:cs="Arial"/>
        </w:rPr>
        <w:t> </w:t>
      </w:r>
    </w:p>
    <w:p w14:paraId="32F09281" w14:textId="77777777" w:rsidR="00BC0ABD" w:rsidRPr="00BC0ABD" w:rsidRDefault="00BC0ABD" w:rsidP="617A054B">
      <w:pPr>
        <w:pStyle w:val="RhifParagraffCyfreithiol"/>
        <w:numPr>
          <w:ilvl w:val="1"/>
          <w:numId w:val="0"/>
        </w:numPr>
        <w:spacing w:after="0"/>
        <w:ind w:left="1296"/>
        <w:jc w:val="both"/>
        <w:textAlignment w:val="baseline"/>
        <w:rPr>
          <w:rStyle w:val="normaltextrun"/>
          <w:rFonts w:cs="Arial"/>
        </w:rPr>
      </w:pPr>
    </w:p>
    <w:p w14:paraId="32717945" w14:textId="42903FE8" w:rsidR="00BC0ABD" w:rsidRPr="00BC0ABD" w:rsidRDefault="00EF451B" w:rsidP="617A054B">
      <w:pPr>
        <w:pStyle w:val="RhifParagraffCyfreithiol"/>
        <w:numPr>
          <w:ilvl w:val="0"/>
          <w:numId w:val="46"/>
        </w:numPr>
        <w:spacing w:after="0"/>
        <w:jc w:val="both"/>
        <w:textAlignment w:val="baseline"/>
        <w:rPr>
          <w:rStyle w:val="eop"/>
          <w:rFonts w:cs="Arial"/>
        </w:rPr>
      </w:pPr>
      <w:r w:rsidRPr="617A054B">
        <w:rPr>
          <w:rStyle w:val="normaltextrun"/>
          <w:rFonts w:cs="Arial"/>
        </w:rPr>
        <w:t>Trosglwyddo asedau nad ydynt bellach yn cael eu defnyddio'n weithredol at ddibenion darparu gwasanaethau ac sydd wedi'u datgan fel rhai dros ben; a </w:t>
      </w:r>
      <w:r w:rsidRPr="617A054B">
        <w:rPr>
          <w:rStyle w:val="eop"/>
          <w:rFonts w:cs="Arial"/>
        </w:rPr>
        <w:t> </w:t>
      </w:r>
    </w:p>
    <w:p w14:paraId="4C69B0E2" w14:textId="64A53F12" w:rsidR="00EF451B" w:rsidRPr="00BC0ABD" w:rsidRDefault="00EF451B" w:rsidP="617A054B">
      <w:pPr>
        <w:pStyle w:val="RhifParagraffCyfreithiol"/>
        <w:numPr>
          <w:ilvl w:val="0"/>
          <w:numId w:val="46"/>
        </w:numPr>
        <w:spacing w:after="0"/>
        <w:jc w:val="both"/>
        <w:textAlignment w:val="baseline"/>
        <w:rPr>
          <w:rFonts w:cs="Arial"/>
        </w:rPr>
      </w:pPr>
      <w:r w:rsidRPr="617A054B">
        <w:rPr>
          <w:rStyle w:val="normaltextrun"/>
          <w:rFonts w:cs="Arial"/>
        </w:rPr>
        <w:lastRenderedPageBreak/>
        <w:t>Throsglwyddo asedau sy'n cael eu defnyddio ar hyn o bryd at ddibenion darparu gwasanaethau a lle cynigir bydd y gwasanaethau hyn yn parhau i gael eu darparu.</w:t>
      </w:r>
      <w:r w:rsidRPr="617A054B">
        <w:rPr>
          <w:rStyle w:val="eop"/>
          <w:rFonts w:cs="Arial"/>
        </w:rPr>
        <w:t> </w:t>
      </w:r>
    </w:p>
    <w:p w14:paraId="0DB3A7CB" w14:textId="77777777" w:rsidR="00EF451B" w:rsidRPr="00EF451B" w:rsidRDefault="00EF451B" w:rsidP="617A054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617A054B">
        <w:rPr>
          <w:rStyle w:val="eop"/>
          <w:rFonts w:ascii="Arial" w:hAnsi="Arial" w:cs="Arial"/>
        </w:rPr>
        <w:t> </w:t>
      </w:r>
    </w:p>
    <w:p w14:paraId="77547C57" w14:textId="546514A9" w:rsidR="00BC0ABD" w:rsidRDefault="00BC0ABD" w:rsidP="00BC0ABD">
      <w:pPr>
        <w:pStyle w:val="RhifParagraffCyfreithiol"/>
      </w:pPr>
      <w:r w:rsidRPr="617A054B">
        <w:rPr>
          <w:rStyle w:val="normaltextrun"/>
          <w:rFonts w:cs="Arial"/>
        </w:rPr>
        <w:t xml:space="preserve">Roedd y cyngor o’r farn </w:t>
      </w:r>
      <w:r w:rsidR="00EF451B" w:rsidRPr="617A054B">
        <w:rPr>
          <w:rStyle w:val="normaltextrun"/>
          <w:rFonts w:cs="Arial"/>
        </w:rPr>
        <w:t>fod y sefyllfa hon yn bodloni diffiniad y math cyntaf o drosglwyddiad</w:t>
      </w:r>
      <w:r w:rsidRPr="617A054B">
        <w:rPr>
          <w:rStyle w:val="normaltextrun"/>
          <w:rFonts w:cs="Arial"/>
        </w:rPr>
        <w:t xml:space="preserve"> h.y.</w:t>
      </w:r>
      <w:r w:rsidR="00EF451B" w:rsidRPr="617A054B">
        <w:rPr>
          <w:rStyle w:val="normaltextrun"/>
          <w:rFonts w:cs="Arial"/>
        </w:rPr>
        <w:t xml:space="preserve"> </w:t>
      </w:r>
      <w:r w:rsidRPr="617A054B">
        <w:rPr>
          <w:rStyle w:val="normaltextrun"/>
          <w:rFonts w:cs="Arial"/>
        </w:rPr>
        <w:t>y d</w:t>
      </w:r>
      <w:r w:rsidR="00EF451B" w:rsidRPr="617A054B">
        <w:rPr>
          <w:rStyle w:val="normaltextrun"/>
          <w:rFonts w:cs="Arial"/>
        </w:rPr>
        <w:t>efnyddiwyd yr ysgol at ddibenion addysgol a dymuniad yr achwynydd oedd trosglwyddo'r adeilad i'r gymuned yn hytrach na chael gwared arno. Yn y sefyllfa honno</w:t>
      </w:r>
      <w:r w:rsidRPr="617A054B">
        <w:rPr>
          <w:rStyle w:val="normaltextrun"/>
          <w:rFonts w:cs="Arial"/>
        </w:rPr>
        <w:t xml:space="preserve"> medd y cyngor</w:t>
      </w:r>
      <w:r w:rsidR="00EF451B" w:rsidRPr="617A054B">
        <w:rPr>
          <w:rStyle w:val="normaltextrun"/>
          <w:rFonts w:cs="Arial"/>
        </w:rPr>
        <w:t xml:space="preserve"> mae'r </w:t>
      </w:r>
      <w:r w:rsidRPr="617A054B">
        <w:rPr>
          <w:rStyle w:val="normaltextrun"/>
          <w:rFonts w:cs="Arial"/>
        </w:rPr>
        <w:t xml:space="preserve">Polisi Trosglwyddo Asedau Cymunedol </w:t>
      </w:r>
      <w:r w:rsidR="00EF451B" w:rsidRPr="617A054B">
        <w:rPr>
          <w:rStyle w:val="normaltextrun"/>
          <w:rFonts w:cs="Arial"/>
        </w:rPr>
        <w:t>yn datgan y canlynol:</w:t>
      </w:r>
      <w:r w:rsidR="00EF451B" w:rsidRPr="617A054B">
        <w:rPr>
          <w:rStyle w:val="eop"/>
          <w:rFonts w:cs="Arial"/>
        </w:rPr>
        <w:t> </w:t>
      </w:r>
    </w:p>
    <w:p w14:paraId="3E511917" w14:textId="77777777" w:rsidR="00BC0ABD" w:rsidRPr="00BC0ABD" w:rsidRDefault="00EF451B" w:rsidP="617A054B">
      <w:pPr>
        <w:pStyle w:val="RhifParagraffCyfreithiol"/>
        <w:numPr>
          <w:ilvl w:val="1"/>
          <w:numId w:val="0"/>
        </w:numPr>
        <w:ind w:left="576"/>
        <w:rPr>
          <w:rStyle w:val="eop"/>
        </w:rPr>
      </w:pPr>
      <w:r w:rsidRPr="617A054B">
        <w:rPr>
          <w:rStyle w:val="normaltextrun"/>
          <w:rFonts w:cs="Arial"/>
          <w:i/>
          <w:iCs/>
        </w:rPr>
        <w:t>"Yn yr achos blaenorol, y dewis yw naill ai gwaredu'r adeilad ar y farchnad agored er mwyn cynhyrchu derbyniad cyfalaf neu ymrwymo i Drosglwyddiad Asedau Cymunedol gyda chorff cymunedol priodol sydd wedi nodi’r eiddo fel un sy’n addas i'w ddefnyddio gan y gymuned. Yn y rhan fwyaf o amgylchiadau yn Ninas a Sir Abertawe, os gellir gwaredu eiddo dros ben am dderbyniad cyfalaf sylweddol neu am rent ni fydd ar gael ar gyfer Trosglwyddiad Asedau Cymunedol."</w:t>
      </w:r>
      <w:r w:rsidRPr="617A054B">
        <w:rPr>
          <w:rStyle w:val="eop"/>
          <w:rFonts w:cs="Arial"/>
        </w:rPr>
        <w:t> </w:t>
      </w:r>
    </w:p>
    <w:p w14:paraId="08FC7838" w14:textId="44CECF93" w:rsidR="00DE44D7" w:rsidRDefault="00BC0ABD" w:rsidP="00DE44D7">
      <w:pPr>
        <w:pStyle w:val="RhifParagraffCyfreithiol"/>
        <w:rPr>
          <w:rStyle w:val="normaltextrun"/>
          <w:rFonts w:cs="Arial"/>
        </w:rPr>
      </w:pPr>
      <w:r w:rsidRPr="617A054B">
        <w:rPr>
          <w:rStyle w:val="normaltextrun"/>
          <w:rFonts w:cs="Arial"/>
        </w:rPr>
        <w:t>Dywedodd y cyngor iddo ddewis</w:t>
      </w:r>
      <w:r w:rsidR="00EF451B" w:rsidRPr="617A054B">
        <w:rPr>
          <w:rStyle w:val="normaltextrun"/>
          <w:rFonts w:cs="Arial"/>
        </w:rPr>
        <w:t xml:space="preserve"> </w:t>
      </w:r>
      <w:r w:rsidRPr="617A054B">
        <w:rPr>
          <w:rStyle w:val="normaltextrun"/>
          <w:rFonts w:cs="Arial"/>
        </w:rPr>
        <w:t>g</w:t>
      </w:r>
      <w:r w:rsidR="00EF451B" w:rsidRPr="617A054B">
        <w:rPr>
          <w:rStyle w:val="normaltextrun"/>
          <w:rFonts w:cs="Arial"/>
        </w:rPr>
        <w:t>waredu'r eiddo ar gyfer derbyniad cyfalaf yn unol â</w:t>
      </w:r>
      <w:r w:rsidRPr="617A054B">
        <w:rPr>
          <w:rStyle w:val="normaltextrun"/>
          <w:rFonts w:cs="Arial"/>
        </w:rPr>
        <w:t>’r</w:t>
      </w:r>
      <w:r w:rsidR="00EF451B" w:rsidRPr="617A054B">
        <w:rPr>
          <w:rStyle w:val="normaltextrun"/>
          <w:rFonts w:cs="Arial"/>
        </w:rPr>
        <w:t xml:space="preserve"> polisi </w:t>
      </w:r>
      <w:r w:rsidRPr="617A054B">
        <w:rPr>
          <w:rStyle w:val="normaltextrun"/>
          <w:rFonts w:cs="Arial"/>
        </w:rPr>
        <w:t>oedd</w:t>
      </w:r>
      <w:r w:rsidR="00EF451B" w:rsidRPr="617A054B">
        <w:rPr>
          <w:rStyle w:val="normaltextrun"/>
          <w:rFonts w:cs="Arial"/>
        </w:rPr>
        <w:t xml:space="preserve"> eisoes yn bodoli ar yr adeg y gwnaed y penderfyniad. </w:t>
      </w:r>
      <w:r w:rsidRPr="617A054B">
        <w:rPr>
          <w:rStyle w:val="normaltextrun"/>
          <w:rFonts w:cs="Arial"/>
        </w:rPr>
        <w:t>Dadleua’r cyngor mai p</w:t>
      </w:r>
      <w:r w:rsidR="00EF451B" w:rsidRPr="617A054B">
        <w:rPr>
          <w:rStyle w:val="normaltextrun"/>
          <w:rFonts w:cs="Arial"/>
        </w:rPr>
        <w:t>enderfyniad gweithredol oedd hwnnw a wnaed gan swyddogion o fewn </w:t>
      </w:r>
      <w:r w:rsidR="00EF451B" w:rsidRPr="617A054B">
        <w:rPr>
          <w:rStyle w:val="normaltextrun"/>
          <w:rFonts w:cs="Arial"/>
          <w:i/>
          <w:iCs/>
        </w:rPr>
        <w:t>terfynau neu ganiatâd</w:t>
      </w:r>
      <w:r w:rsidR="00EF451B" w:rsidRPr="617A054B">
        <w:rPr>
          <w:rStyle w:val="normaltextrun"/>
          <w:rFonts w:cs="Arial"/>
        </w:rPr>
        <w:t xml:space="preserve"> y Polisi Trosglwyddo Asedau Cymunedol. Gan fod y polisi eisoes yn bodoli, </w:t>
      </w:r>
      <w:r w:rsidR="00751690" w:rsidRPr="617A054B">
        <w:rPr>
          <w:rStyle w:val="normaltextrun"/>
          <w:rFonts w:cs="Arial"/>
        </w:rPr>
        <w:t xml:space="preserve">roedd y cyngor o’r farn </w:t>
      </w:r>
      <w:r w:rsidR="00EF451B" w:rsidRPr="617A054B">
        <w:rPr>
          <w:rStyle w:val="normaltextrun"/>
          <w:rFonts w:cs="Arial"/>
        </w:rPr>
        <w:t>n</w:t>
      </w:r>
      <w:r w:rsidR="00751690" w:rsidRPr="617A054B">
        <w:rPr>
          <w:rStyle w:val="normaltextrun"/>
          <w:rFonts w:cs="Arial"/>
        </w:rPr>
        <w:t>a</w:t>
      </w:r>
      <w:r w:rsidR="00EF451B" w:rsidRPr="617A054B">
        <w:rPr>
          <w:rStyle w:val="normaltextrun"/>
          <w:rFonts w:cs="Arial"/>
        </w:rPr>
        <w:t xml:space="preserve">d </w:t>
      </w:r>
      <w:r w:rsidR="00751690" w:rsidRPr="617A054B">
        <w:rPr>
          <w:rStyle w:val="normaltextrun"/>
          <w:rFonts w:cs="Arial"/>
        </w:rPr>
        <w:t>oedd yn</w:t>
      </w:r>
      <w:r w:rsidR="00EF451B" w:rsidRPr="617A054B">
        <w:rPr>
          <w:rStyle w:val="normaltextrun"/>
          <w:rFonts w:cs="Arial"/>
        </w:rPr>
        <w:t xml:space="preserve"> bolisi newydd a</w:t>
      </w:r>
      <w:r w:rsidR="00751690" w:rsidRPr="617A054B">
        <w:rPr>
          <w:rStyle w:val="normaltextrun"/>
          <w:rFonts w:cs="Arial"/>
        </w:rPr>
        <w:t>’i fod felly</w:t>
      </w:r>
      <w:r w:rsidR="00EF451B" w:rsidRPr="617A054B">
        <w:rPr>
          <w:rStyle w:val="normaltextrun"/>
          <w:rFonts w:cs="Arial"/>
        </w:rPr>
        <w:t xml:space="preserve">  tu hwnt i gwmpas safonau 88-90. </w:t>
      </w:r>
    </w:p>
    <w:p w14:paraId="5A74106B" w14:textId="51235F21" w:rsidR="00EF451B" w:rsidRPr="00751690" w:rsidRDefault="00EF451B" w:rsidP="00DE44D7">
      <w:pPr>
        <w:pStyle w:val="RhifParagraffCyfreithiol"/>
      </w:pPr>
      <w:r w:rsidRPr="617A054B">
        <w:rPr>
          <w:rStyle w:val="normaltextrun"/>
          <w:rFonts w:cs="Arial"/>
        </w:rPr>
        <w:t xml:space="preserve">Oherwydd hynny, </w:t>
      </w:r>
      <w:r w:rsidR="00751690" w:rsidRPr="617A054B">
        <w:rPr>
          <w:rStyle w:val="normaltextrun"/>
          <w:rFonts w:cs="Arial"/>
        </w:rPr>
        <w:t xml:space="preserve">mae’r </w:t>
      </w:r>
      <w:r w:rsidRPr="617A054B">
        <w:rPr>
          <w:rStyle w:val="normaltextrun"/>
          <w:rFonts w:cs="Arial"/>
        </w:rPr>
        <w:t xml:space="preserve">cyngor </w:t>
      </w:r>
      <w:r w:rsidR="00751690" w:rsidRPr="617A054B">
        <w:rPr>
          <w:rStyle w:val="normaltextrun"/>
          <w:rFonts w:cs="Arial"/>
        </w:rPr>
        <w:t xml:space="preserve">wedi gofyn i mi ddiddymu’r dyfarniad a wnes i </w:t>
      </w:r>
      <w:r w:rsidRPr="617A054B">
        <w:rPr>
          <w:rStyle w:val="normaltextrun"/>
          <w:rFonts w:cs="Arial"/>
        </w:rPr>
        <w:t>yn</w:t>
      </w:r>
      <w:r w:rsidR="00751690" w:rsidRPr="617A054B">
        <w:rPr>
          <w:rStyle w:val="normaltextrun"/>
          <w:rFonts w:cs="Arial"/>
        </w:rPr>
        <w:t xml:space="preserve"> ail ddrafft yr adroddiad arfaethedig, a’i ddisodli gyda’r penderfyniad wnes i yn </w:t>
      </w:r>
      <w:r w:rsidR="00DE44D7" w:rsidRPr="617A054B">
        <w:rPr>
          <w:rStyle w:val="normaltextrun"/>
          <w:rFonts w:cs="Arial"/>
        </w:rPr>
        <w:t>y drafft cyntaf.</w:t>
      </w:r>
    </w:p>
    <w:p w14:paraId="71D99F8E" w14:textId="6A2DEBED" w:rsidR="003432C4" w:rsidRPr="00654FE9" w:rsidRDefault="00EF451B" w:rsidP="0EAA405D">
      <w:pPr>
        <w:pStyle w:val="RhifParagraffCyfreithiol"/>
        <w:numPr>
          <w:ilvl w:val="1"/>
          <w:numId w:val="0"/>
        </w:numPr>
        <w:ind w:left="576"/>
      </w:pPr>
      <w:r>
        <w:t xml:space="preserve"> </w:t>
      </w:r>
    </w:p>
    <w:p w14:paraId="44CAF56F" w14:textId="7D5B207C" w:rsidR="003432C4" w:rsidRPr="000706B7" w:rsidRDefault="001E57D7" w:rsidP="008709DD">
      <w:pPr>
        <w:pStyle w:val="Pennawd1"/>
        <w:ind w:left="0" w:hanging="709"/>
      </w:pPr>
      <w:bookmarkStart w:id="8" w:name="_Toc76382606"/>
      <w:r>
        <w:t xml:space="preserve">Cydymffurfiaeth </w:t>
      </w:r>
      <w:r>
        <w:rPr>
          <w:rFonts w:cs="Arial"/>
        </w:rPr>
        <w:t>â</w:t>
      </w:r>
      <w:r>
        <w:t xml:space="preserve"> safon</w:t>
      </w:r>
      <w:r w:rsidR="00654FE9">
        <w:t>au</w:t>
      </w:r>
      <w:r>
        <w:t xml:space="preserve"> </w:t>
      </w:r>
      <w:r w:rsidR="00C86276">
        <w:t>88, 89 a 90</w:t>
      </w:r>
      <w:r w:rsidR="00CC388B">
        <w:t xml:space="preserve">: </w:t>
      </w:r>
      <w:bookmarkStart w:id="9" w:name="_Toc472410178"/>
      <w:r w:rsidR="00CC388B">
        <w:t>Asesiad, canfyddiadau a dyfarniad</w:t>
      </w:r>
      <w:bookmarkEnd w:id="8"/>
      <w:bookmarkEnd w:id="9"/>
    </w:p>
    <w:p w14:paraId="39367E10" w14:textId="0C003253" w:rsidR="00DE1980" w:rsidRPr="00DE1980" w:rsidRDefault="1A4DDB7F" w:rsidP="1A4DDB7F">
      <w:pPr>
        <w:pStyle w:val="RhifParagraffCyfreithiol"/>
        <w:numPr>
          <w:ilvl w:val="1"/>
          <w:numId w:val="0"/>
        </w:numPr>
        <w:ind w:left="576" w:hanging="576"/>
        <w:rPr>
          <w:b/>
          <w:bCs/>
        </w:rPr>
      </w:pPr>
      <w:r w:rsidRPr="1A4DDB7F">
        <w:rPr>
          <w:b/>
          <w:bCs/>
        </w:rPr>
        <w:t>Geiriad y safon</w:t>
      </w:r>
      <w:r w:rsidR="00C86276">
        <w:rPr>
          <w:b/>
          <w:bCs/>
        </w:rPr>
        <w:t>au</w:t>
      </w:r>
    </w:p>
    <w:p w14:paraId="7A8F0460" w14:textId="7A3B7BD9" w:rsidR="003432C4" w:rsidRDefault="008709DD" w:rsidP="007C2784">
      <w:pPr>
        <w:pStyle w:val="RhifParagraffCyfreithiol"/>
      </w:pPr>
      <w:r>
        <w:t xml:space="preserve">Dyma </w:t>
      </w:r>
      <w:r w:rsidR="1A4DDB7F">
        <w:t>eiriad y safon</w:t>
      </w:r>
      <w:r w:rsidR="00C86276">
        <w:t>au</w:t>
      </w:r>
      <w:r w:rsidR="1A4DDB7F">
        <w:t xml:space="preserve"> fel </w:t>
      </w:r>
      <w:r w:rsidR="00527060">
        <w:t>y mae’n</w:t>
      </w:r>
      <w:r w:rsidR="1A4DDB7F">
        <w:t xml:space="preserve"> </w:t>
      </w:r>
      <w:r w:rsidR="00527060">
        <w:t xml:space="preserve">ymddangos </w:t>
      </w:r>
      <w:r w:rsidR="1A4DDB7F">
        <w:t>yn yr hysbysiad cydymffurfio a roddwyd i</w:t>
      </w:r>
      <w:r w:rsidR="00C86276">
        <w:t>’r cyngor</w:t>
      </w:r>
      <w:r w:rsidR="1A4DDB7F">
        <w:t xml:space="preserve">: </w:t>
      </w:r>
    </w:p>
    <w:tbl>
      <w:tblPr>
        <w:tblStyle w:val="GridTabl"/>
        <w:tblW w:w="0" w:type="auto"/>
        <w:tblInd w:w="709" w:type="dxa"/>
        <w:tblLook w:val="04A0" w:firstRow="1" w:lastRow="0" w:firstColumn="1" w:lastColumn="0" w:noHBand="0" w:noVBand="1"/>
      </w:tblPr>
      <w:tblGrid>
        <w:gridCol w:w="8929"/>
      </w:tblGrid>
      <w:tr w:rsidR="00EE0D34" w14:paraId="4EEEB367" w14:textId="77777777" w:rsidTr="0052706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DE2" w:themeFill="text2" w:themeFillTint="33"/>
          </w:tcPr>
          <w:p w14:paraId="5BA7CB89" w14:textId="77777777" w:rsidR="00527060" w:rsidRDefault="00527060" w:rsidP="00527060">
            <w:pPr>
              <w:pStyle w:val="DimBylchau"/>
            </w:pPr>
          </w:p>
          <w:p w14:paraId="46E734E7" w14:textId="77777777" w:rsidR="00C86276" w:rsidRPr="00F96283" w:rsidRDefault="00C86276" w:rsidP="00C86276">
            <w:pPr>
              <w:pStyle w:val="DimBylchau"/>
              <w:rPr>
                <w:b/>
                <w:bCs/>
              </w:rPr>
            </w:pPr>
            <w:r w:rsidRPr="00F96283">
              <w:rPr>
                <w:rFonts w:eastAsia="Arial"/>
                <w:b/>
                <w:bCs/>
              </w:rPr>
              <w:t xml:space="preserve">Safon 88  </w:t>
            </w:r>
          </w:p>
          <w:p w14:paraId="2EE55132" w14:textId="77777777" w:rsidR="00C86276" w:rsidRDefault="00C86276" w:rsidP="00C86276">
            <w:pPr>
              <w:pStyle w:val="DimBylchau"/>
            </w:pPr>
            <w:r>
              <w:t xml:space="preserve">Pan fyddwch yn llunio polisi newydd, neu’n adolygu neu’n addasu polisi sydd eisoes yn bodoli, rhaid ichi ystyried pa effeithiau, os o gwbl (pa un ai yw’r rheini’n bositif neu’n andwyol) y byddai’r penderfyniad polisi yn eu cael ar‒  </w:t>
            </w:r>
          </w:p>
          <w:p w14:paraId="2E68A562" w14:textId="3E329B15" w:rsidR="00C86276" w:rsidRDefault="00C86276" w:rsidP="00C86276">
            <w:pPr>
              <w:pStyle w:val="DimBylchau"/>
              <w:numPr>
                <w:ilvl w:val="0"/>
                <w:numId w:val="32"/>
              </w:numPr>
              <w:ind w:left="1023"/>
            </w:pPr>
            <w:r>
              <w:t xml:space="preserve">cyfleoedd i bersonau ddefnyddio’r Gymraeg, a </w:t>
            </w:r>
          </w:p>
          <w:p w14:paraId="7F9D7F9B" w14:textId="77777777" w:rsidR="00C86276" w:rsidRDefault="00C86276" w:rsidP="00C86276">
            <w:pPr>
              <w:pStyle w:val="DimBylchau"/>
              <w:numPr>
                <w:ilvl w:val="0"/>
                <w:numId w:val="32"/>
              </w:numPr>
              <w:ind w:left="1023"/>
            </w:pPr>
            <w:r>
              <w:t xml:space="preserve">peidio â thrin y Gymraeg yn llai ffafriol na’r Saesneg.  </w:t>
            </w:r>
          </w:p>
          <w:p w14:paraId="583569CC" w14:textId="77777777" w:rsidR="00C86276" w:rsidRDefault="00C86276" w:rsidP="00C86276">
            <w:pPr>
              <w:pStyle w:val="DimBylchau"/>
            </w:pPr>
            <w:r>
              <w:t xml:space="preserve"> </w:t>
            </w:r>
          </w:p>
          <w:p w14:paraId="1428A721" w14:textId="77777777" w:rsidR="00C86276" w:rsidRPr="00F96283" w:rsidRDefault="00C86276" w:rsidP="00C86276">
            <w:pPr>
              <w:pStyle w:val="DimBylchau"/>
              <w:rPr>
                <w:b/>
                <w:bCs/>
              </w:rPr>
            </w:pPr>
            <w:r w:rsidRPr="00F96283">
              <w:rPr>
                <w:rFonts w:eastAsia="Arial"/>
                <w:b/>
                <w:bCs/>
              </w:rPr>
              <w:t xml:space="preserve">Safon 89  </w:t>
            </w:r>
          </w:p>
          <w:p w14:paraId="76A065AA" w14:textId="77777777" w:rsidR="00C86276" w:rsidRDefault="00C86276" w:rsidP="00C86276">
            <w:pPr>
              <w:pStyle w:val="DimBylchau"/>
            </w:pPr>
            <w:r>
              <w:t xml:space="preserve">Pan fyddwch yn llunio polisi newydd, neu’n adolygu neu’n addasu polisi sydd eisoes yn bodoli, rhaid ichi ystyried sut y gellid llunio’r polisi (neu sut y gellid newid polisi sydd eisoes yn bodoli) fel y byddai’r penderfyniad polisi’n cael effeithiau positif, neu effeithiau mwy positif, ar‒  </w:t>
            </w:r>
          </w:p>
          <w:p w14:paraId="73896B8D" w14:textId="77777777" w:rsidR="00C86276" w:rsidRDefault="00C86276" w:rsidP="00C86276">
            <w:pPr>
              <w:pStyle w:val="DimBylchau"/>
              <w:numPr>
                <w:ilvl w:val="0"/>
                <w:numId w:val="33"/>
              </w:numPr>
              <w:ind w:left="1023"/>
            </w:pPr>
            <w:r>
              <w:lastRenderedPageBreak/>
              <w:t>cyfleoedd i bersonau ddefnyddio’r Gymraeg, a</w:t>
            </w:r>
          </w:p>
          <w:p w14:paraId="18BBA471" w14:textId="243E40FA" w:rsidR="00C86276" w:rsidRDefault="00C86276" w:rsidP="00C86276">
            <w:pPr>
              <w:pStyle w:val="DimBylchau"/>
              <w:numPr>
                <w:ilvl w:val="0"/>
                <w:numId w:val="33"/>
              </w:numPr>
              <w:ind w:left="1023"/>
            </w:pPr>
            <w:r>
              <w:t xml:space="preserve">peidio â thrin y Gymraeg yn llai ffafriol na’r Saesneg.  </w:t>
            </w:r>
          </w:p>
          <w:p w14:paraId="71A04F2D" w14:textId="77777777" w:rsidR="00C86276" w:rsidRDefault="00C86276" w:rsidP="00C86276">
            <w:pPr>
              <w:pStyle w:val="DimBylchau"/>
            </w:pPr>
            <w:r>
              <w:t xml:space="preserve"> </w:t>
            </w:r>
          </w:p>
          <w:p w14:paraId="2E0A772C" w14:textId="77777777" w:rsidR="00C86276" w:rsidRPr="00F96283" w:rsidRDefault="00C86276" w:rsidP="00C86276">
            <w:pPr>
              <w:pStyle w:val="DimBylchau"/>
              <w:rPr>
                <w:rFonts w:eastAsia="Arial" w:cs="Arial"/>
                <w:b/>
                <w:bCs/>
              </w:rPr>
            </w:pPr>
            <w:r w:rsidRPr="00F96283">
              <w:rPr>
                <w:rFonts w:eastAsia="Arial" w:cs="Arial"/>
                <w:b/>
                <w:bCs/>
              </w:rPr>
              <w:t xml:space="preserve">Safon 90  </w:t>
            </w:r>
          </w:p>
          <w:p w14:paraId="628A9658" w14:textId="578E9225" w:rsidR="00C86276" w:rsidRDefault="00C86276" w:rsidP="00C86276">
            <w:pPr>
              <w:pStyle w:val="DimBylchau"/>
            </w:pPr>
            <w:r>
              <w:t xml:space="preserve">Pan fyddwch yn llunio polisi newydd, neu’n adolygu neu’n addasu polisi sydd eisoes yn bodoli, rhaid ichi ystyried sut y gellid llunio’r polisi (neu sut y gellid newid polisi sydd eisoes yn bodoli) fel na fyddai’r penderfyniad polisi’n cael effeithiau andwyol, neu fel y byddai’n cael effeithiau llai andwyol, ar‒  </w:t>
            </w:r>
          </w:p>
          <w:p w14:paraId="78D09D30" w14:textId="77777777" w:rsidR="00C86276" w:rsidRDefault="00C86276" w:rsidP="00C86276">
            <w:pPr>
              <w:pStyle w:val="DimBylchau"/>
              <w:numPr>
                <w:ilvl w:val="0"/>
                <w:numId w:val="34"/>
              </w:numPr>
              <w:ind w:left="1023"/>
            </w:pPr>
            <w:r>
              <w:t>cyfleoedd i bersonau ddefnyddio’r Gymraeg, a</w:t>
            </w:r>
          </w:p>
          <w:p w14:paraId="5CE2B842" w14:textId="77777777" w:rsidR="00EE0D34" w:rsidRPr="00C86276" w:rsidRDefault="00C86276" w:rsidP="00C86276">
            <w:pPr>
              <w:pStyle w:val="DimBylchau"/>
              <w:numPr>
                <w:ilvl w:val="0"/>
                <w:numId w:val="34"/>
              </w:numPr>
              <w:ind w:left="1023"/>
            </w:pPr>
            <w:r>
              <w:t xml:space="preserve"> peidio â thrin y Gymraeg yn llai ffafriol na’r Saesneg.</w:t>
            </w:r>
            <w:r w:rsidRPr="00C86276">
              <w:rPr>
                <w:sz w:val="23"/>
              </w:rPr>
              <w:t xml:space="preserve"> </w:t>
            </w:r>
          </w:p>
          <w:p w14:paraId="685639A7" w14:textId="608B5903" w:rsidR="00C86276" w:rsidRDefault="00C86276" w:rsidP="00C86276">
            <w:pPr>
              <w:pStyle w:val="DimBylchau"/>
              <w:ind w:left="1023"/>
            </w:pPr>
          </w:p>
        </w:tc>
      </w:tr>
    </w:tbl>
    <w:p w14:paraId="36655A4C" w14:textId="77777777" w:rsidR="00EE0D34" w:rsidRDefault="00EE0D34" w:rsidP="00527060">
      <w:pPr>
        <w:pStyle w:val="DimBylchau"/>
      </w:pPr>
    </w:p>
    <w:p w14:paraId="6945F451" w14:textId="77777777" w:rsidR="00DE1980" w:rsidRPr="00DE1980" w:rsidRDefault="1A4DDB7F" w:rsidP="1A4DDB7F">
      <w:pPr>
        <w:pStyle w:val="RhifParagraffCyfreithiol"/>
        <w:numPr>
          <w:ilvl w:val="1"/>
          <w:numId w:val="0"/>
        </w:numPr>
        <w:ind w:left="576" w:hanging="576"/>
        <w:rPr>
          <w:b/>
          <w:bCs/>
        </w:rPr>
      </w:pPr>
      <w:r w:rsidRPr="1A4DDB7F">
        <w:rPr>
          <w:b/>
          <w:bCs/>
        </w:rPr>
        <w:t xml:space="preserve">Dehongliadau </w:t>
      </w:r>
    </w:p>
    <w:p w14:paraId="0149FED0" w14:textId="2E3CAF68" w:rsidR="00C86276" w:rsidRPr="00C86276" w:rsidRDefault="00C86276" w:rsidP="00F423EE">
      <w:pPr>
        <w:pStyle w:val="RhifParagraffCyfreithiol"/>
        <w:rPr>
          <w:b/>
          <w:bCs/>
        </w:rPr>
      </w:pPr>
      <w:r>
        <w:t xml:space="preserve">Mae Atodlen 2, Rhan 2, paragraff 2 o Reoliadau Safonau’r Gymraeg (Rhif 1) 2015  yn dehongli </w:t>
      </w:r>
      <w:r w:rsidRPr="007C2784">
        <w:t>penderfyniad</w:t>
      </w:r>
      <w:r>
        <w:t xml:space="preserve"> polisi fel ‘unrhyw benderfyniad a wneir gan gorff sy’n ymwneud ag </w:t>
      </w:r>
      <w:r w:rsidRPr="00F423EE">
        <w:t>arfer</w:t>
      </w:r>
      <w:r>
        <w:t xml:space="preserve"> ei swyddogaethau neu gynnal ei fusnes neu ymgymeriad arall’. Mae hynny’n cynnwys, ymysg pethau eraill, penderfyniadau ynghylch: </w:t>
      </w:r>
    </w:p>
    <w:p w14:paraId="0EC11528" w14:textId="77777777" w:rsidR="00C86276" w:rsidRDefault="00C86276" w:rsidP="00C86276">
      <w:pPr>
        <w:numPr>
          <w:ilvl w:val="0"/>
          <w:numId w:val="35"/>
        </w:numPr>
        <w:spacing w:after="4" w:line="250" w:lineRule="auto"/>
        <w:ind w:left="2175" w:right="9" w:hanging="373"/>
      </w:pPr>
      <w:r>
        <w:t xml:space="preserve">cynnwys deddfwriaeth;  </w:t>
      </w:r>
    </w:p>
    <w:p w14:paraId="20555DBA" w14:textId="77777777" w:rsidR="00C86276" w:rsidRDefault="00C86276" w:rsidP="00C86276">
      <w:pPr>
        <w:numPr>
          <w:ilvl w:val="0"/>
          <w:numId w:val="35"/>
        </w:numPr>
        <w:spacing w:after="4" w:line="250" w:lineRule="auto"/>
        <w:ind w:left="2175" w:right="9" w:hanging="373"/>
      </w:pPr>
      <w:r>
        <w:t xml:space="preserve">arfer pwerau statudol;  </w:t>
      </w:r>
    </w:p>
    <w:p w14:paraId="05F95E69" w14:textId="77777777" w:rsidR="00C86276" w:rsidRDefault="00C86276" w:rsidP="00C86276">
      <w:pPr>
        <w:numPr>
          <w:ilvl w:val="0"/>
          <w:numId w:val="35"/>
        </w:numPr>
        <w:spacing w:after="4" w:line="250" w:lineRule="auto"/>
        <w:ind w:left="2175" w:right="9" w:hanging="373"/>
      </w:pPr>
      <w:r>
        <w:t xml:space="preserve">cynnwys datganiadau polisi;  </w:t>
      </w:r>
    </w:p>
    <w:p w14:paraId="59BD4642" w14:textId="65661832" w:rsidR="00C86276" w:rsidRDefault="00C86276" w:rsidP="000D775F">
      <w:pPr>
        <w:ind w:left="1802" w:right="3015"/>
      </w:pPr>
      <w:r>
        <w:t xml:space="preserve">(ch) strategaethau neu gynlluniau strategol; a (d) strwythurau mewnol. </w:t>
      </w:r>
    </w:p>
    <w:p w14:paraId="239A1283" w14:textId="29211871" w:rsidR="00C86276" w:rsidRPr="00C86276" w:rsidRDefault="00C86276" w:rsidP="00C86276">
      <w:pPr>
        <w:pStyle w:val="RhifParagraffCyfreithiol"/>
        <w:ind w:left="709" w:hanging="709"/>
        <w:rPr>
          <w:b/>
          <w:bCs/>
        </w:rPr>
      </w:pPr>
      <w:r>
        <w:t xml:space="preserve">Mae cyfeiriadau yn y safonau at effeithiau positif neu effeithiau andwyol yn golygu effeithiau uniongyrchol ac anuniongyrchol. </w:t>
      </w:r>
    </w:p>
    <w:p w14:paraId="4D21206C" w14:textId="5DBF35F3" w:rsidR="00C86276" w:rsidRDefault="00C86276" w:rsidP="00C86276">
      <w:pPr>
        <w:pStyle w:val="RhifParagraffCyfreithiol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Gofynion y safon</w:t>
      </w:r>
      <w:r w:rsidR="00A06F3C">
        <w:rPr>
          <w:b/>
          <w:bCs/>
        </w:rPr>
        <w:t>au</w:t>
      </w:r>
    </w:p>
    <w:p w14:paraId="67D92666" w14:textId="5348290F" w:rsidR="005E263E" w:rsidRPr="002940FA" w:rsidRDefault="00C86276" w:rsidP="007C2784">
      <w:pPr>
        <w:pStyle w:val="RhifParagraffCyfreithiol"/>
        <w:rPr>
          <w:rFonts w:cs="Arial"/>
        </w:rPr>
      </w:pPr>
      <w:r>
        <w:t xml:space="preserve">Mae’r safonau llunio polisi yn ymwneud â’r ffordd y mae’r cyngor yn ystyried effeithiau ei benderfyniadau ar y Gymraeg. </w:t>
      </w:r>
      <w:r w:rsidR="005E263E">
        <w:t xml:space="preserve">Yn benodol, mae safonau 88, 89 a 90 yn gofyn fod y </w:t>
      </w:r>
      <w:r w:rsidR="009D6ED6">
        <w:t>c</w:t>
      </w:r>
      <w:r w:rsidR="005E263E">
        <w:t xml:space="preserve">yngor yn ystyried pa effeithiau, os o gwbl, y byddai penderfyniad polisi yn eu cael ar y cyfleoedd i bersonau ddefnyddio’r Gymraeg ac ar beidio â thrin y Gymraeg yn llai ffafriol na’r </w:t>
      </w:r>
      <w:r w:rsidR="00862153">
        <w:t>Saesneg.</w:t>
      </w:r>
      <w:r w:rsidR="005E263E">
        <w:t xml:space="preserve"> </w:t>
      </w:r>
      <w:r w:rsidR="000420B9">
        <w:t>Maent hefyd yn gofyn fod y cyngor yn ystyried</w:t>
      </w:r>
      <w:r w:rsidR="005E263E">
        <w:t xml:space="preserve"> </w:t>
      </w:r>
      <w:r w:rsidR="000420B9">
        <w:t xml:space="preserve">a </w:t>
      </w:r>
      <w:r w:rsidR="005E263E">
        <w:t>ellid llunio neu newid y penderfyniad polisi fel ei fod yn cynyddu’r effeithiau positif ac yn lleihau’r effeithiau andwyol.</w:t>
      </w:r>
    </w:p>
    <w:p w14:paraId="324A5894" w14:textId="2290118A" w:rsidR="00604D1C" w:rsidRPr="00F80BF0" w:rsidRDefault="00604D1C" w:rsidP="007C2784">
      <w:pPr>
        <w:pStyle w:val="RhifParagraffCyfreithiol"/>
        <w:rPr>
          <w:rFonts w:cs="Arial"/>
        </w:rPr>
      </w:pPr>
      <w:r>
        <w:t xml:space="preserve">Golyga hyn bod angen i’r cyngor wneud ymdrech gydwybodol i adnabod ac ystyried yr effeithiau y gall </w:t>
      </w:r>
      <w:r w:rsidRPr="007C2784">
        <w:t>penderfyniad</w:t>
      </w:r>
      <w:r>
        <w:t xml:space="preserve"> polisi eu cael ar gyfleoedd i bobl ddefnyddio'r Gymraeg neu ar beidio â thrin y Gymraeg yn llai ffafriol na'r Saesneg. </w:t>
      </w:r>
    </w:p>
    <w:p w14:paraId="4CB1CB23" w14:textId="77777777" w:rsidR="004647EF" w:rsidRDefault="004647EF" w:rsidP="007C2784">
      <w:pPr>
        <w:pStyle w:val="RhifParagraffCyfreithiol"/>
      </w:pPr>
      <w:r>
        <w:t xml:space="preserve">Wedi adnabod yr effeithiau, mae safon 89 yn gofyn fod ymdrech gydwybodol debyg yn cael ei gwneud wedyn i ystyried sut y gellid llunio’r polisi (neu newid polisi sydd eisoes yn bodoli) fel y byddai’r penderfyniad polisi yn cael effeithiau positif, neu effeithiau mwy positif ar y cyfleoedd i bersonau ddefnyddio’r Gymraeg ac ar beidio â thrin y </w:t>
      </w:r>
      <w:r w:rsidRPr="007C2784">
        <w:t>Gymraeg</w:t>
      </w:r>
      <w:r>
        <w:t xml:space="preserve"> yn llai ffafriol na’r Saesneg. Mae safon 90 yn gofyn i’r sawl sy’n gwneud penderfyniad ystyried sut y gellid llunio’r polisi (neu newid polisi sydd eisoes yn bodoli) fel na fyddai’r penderfyniad polisi’n cael effeithiau andwyol, neu fel y byddai’n cael effeithiau llai andwyol, ar y cyfleoedd i bersonau ddefnyddio’r Gymraeg ac ar beidio â thrin y Gymraeg yn llai ffafriol na’r Saesneg.</w:t>
      </w:r>
    </w:p>
    <w:p w14:paraId="5BCAD993" w14:textId="2383BAD4" w:rsidR="004647EF" w:rsidRDefault="004647EF" w:rsidP="007C2784">
      <w:pPr>
        <w:pStyle w:val="RhifParagraffCyfreithiol"/>
      </w:pPr>
      <w:r>
        <w:lastRenderedPageBreak/>
        <w:t xml:space="preserve">Fel arfer, mae cydymffurfio </w:t>
      </w:r>
      <w:r>
        <w:rPr>
          <w:rFonts w:cs="Arial"/>
        </w:rPr>
        <w:t>ȃ</w:t>
      </w:r>
      <w:r>
        <w:t xml:space="preserve"> safonau 89 a 90 yn gofyn fod ymdrech gydwybodol yn cael ei gwneud i ystyried </w:t>
      </w:r>
      <w:r w:rsidRPr="00540D2C">
        <w:rPr>
          <w:i/>
        </w:rPr>
        <w:t>opsiynau</w:t>
      </w:r>
      <w:r>
        <w:t xml:space="preserve"> gwahanol ar gyfer lliniaru neu atal effeithiau andwyol y gallai’r penderfyniad polisi ei gael ar yr iaith Gymraeg; nid yw’n fater o adnabod ac wedyn bodloni ar y mesurau lliniaru lleiaf posibl os oes mesurau lliniaru mwy ystyrlon sy’n ddichonadwy ac y dylid eu hystyried. Mae hyn yn ymhlyg yn yr angen i </w:t>
      </w:r>
      <w:r w:rsidRPr="007C2784">
        <w:t>ystyried</w:t>
      </w:r>
      <w:r>
        <w:t xml:space="preserve"> sut y ‘gellid’ llunio’r polisi, neu sut y ‘gellid’ newid polisi cyfredol. Bydd fel arfer hefyd yn angenrheidiol ystyried y ffyrdd gwahanol posibl o sicrhau effeithiau positif, neu effeithiau mwy positif, ar y cyfleoedd i bersonau ddefnyddio’r Gymraeg ac ar beidio â thrin y Gymraeg yn llai ffafriol na’r Saesneg. Unwaith eto, nid mater ydyw o adnabod ac wedyn bodloni ar yr effeithiau positif lleiaf posibl. </w:t>
      </w:r>
    </w:p>
    <w:p w14:paraId="46922D11" w14:textId="68182784" w:rsidR="007E1C3D" w:rsidRDefault="007E1C3D" w:rsidP="00164CD6">
      <w:pPr>
        <w:pStyle w:val="RhifParagraffCyfreithiol"/>
      </w:pPr>
      <w:r w:rsidRPr="00A85851">
        <w:t>Rhaid i</w:t>
      </w:r>
      <w:r>
        <w:t>’r</w:t>
      </w:r>
      <w:r w:rsidRPr="00A85851">
        <w:t xml:space="preserve"> </w:t>
      </w:r>
      <w:r>
        <w:t>cyngor gydymffurfio â safon</w:t>
      </w:r>
      <w:r w:rsidR="00EB0A82">
        <w:t>au 88</w:t>
      </w:r>
      <w:r w:rsidR="00DE6CDF">
        <w:t>,</w:t>
      </w:r>
      <w:r w:rsidR="00EB0A82">
        <w:t xml:space="preserve"> 89 a 90</w:t>
      </w:r>
      <w:r w:rsidRPr="00A85851">
        <w:t xml:space="preserve"> wrth ymgymryd â gweithgareddau </w:t>
      </w:r>
      <w:r w:rsidRPr="00164CD6">
        <w:t>penodol</w:t>
      </w:r>
      <w:r w:rsidRPr="00A85851">
        <w:t xml:space="preserve"> </w:t>
      </w:r>
      <w:r w:rsidR="00372A39">
        <w:t xml:space="preserve">yn unig, sef </w:t>
      </w:r>
      <w:r w:rsidR="00136CA6">
        <w:t xml:space="preserve">wrth </w:t>
      </w:r>
      <w:r w:rsidR="00B93720" w:rsidRPr="00372A39">
        <w:t xml:space="preserve">lunio polisi newydd, neu </w:t>
      </w:r>
      <w:r w:rsidR="00DD190B">
        <w:t xml:space="preserve">wrth </w:t>
      </w:r>
      <w:r w:rsidR="00B93720" w:rsidRPr="00372A39">
        <w:t>adolygu neu addasu polisi sydd eisoes</w:t>
      </w:r>
      <w:r w:rsidRPr="00372A39">
        <w:t xml:space="preserve"> </w:t>
      </w:r>
      <w:r w:rsidR="00DD190B">
        <w:t>yn bodoli</w:t>
      </w:r>
      <w:r w:rsidR="00B93720" w:rsidRPr="00372A39">
        <w:t>.</w:t>
      </w:r>
    </w:p>
    <w:p w14:paraId="1009D0C5" w14:textId="77777777" w:rsidR="004647EF" w:rsidRDefault="004647EF" w:rsidP="007C2784">
      <w:pPr>
        <w:pStyle w:val="RhifParagraffCyfreithiol"/>
      </w:pPr>
      <w:r>
        <w:t xml:space="preserve">Wrth asesu cydymffurfiaeth </w:t>
      </w:r>
      <w:r>
        <w:rPr>
          <w:rFonts w:cs="Arial"/>
        </w:rPr>
        <w:t>ȃ</w:t>
      </w:r>
      <w:r>
        <w:t xml:space="preserve">’r safonau hyn, byddaf yn asesu’r dystiolaeth a gyflwynir i mi yn ei chyfanrwydd. Safonau ymarferol yw’r safonau y bwriedir iddynt weithredu yn y byd go iawn. Nid yw methu </w:t>
      </w:r>
      <w:r>
        <w:rPr>
          <w:rFonts w:cs="Arial"/>
        </w:rPr>
        <w:t xml:space="preserve">ag adnabod un math penodol o effaith ar yr iaith Gymraeg yn golygu o reidrwydd fod safon wedi ei thorri os yw’r dystiolaeth, fel arall, yn dangos y gwnaed ymdrech gydwybodol i adnabod yr effeithiau. Yn y pen draw, yr hyn yr wyf ei angen yw tystiolaeth y gwnaed ymdrech gydwybodol. </w:t>
      </w:r>
    </w:p>
    <w:p w14:paraId="1138A485" w14:textId="77777777" w:rsidR="00DE1980" w:rsidRPr="00DE1980" w:rsidRDefault="1A4DDB7F" w:rsidP="1A4DDB7F">
      <w:pPr>
        <w:pStyle w:val="RhifParagraffCyfreithiol"/>
        <w:numPr>
          <w:ilvl w:val="1"/>
          <w:numId w:val="0"/>
        </w:numPr>
        <w:rPr>
          <w:b/>
          <w:bCs/>
        </w:rPr>
      </w:pPr>
      <w:r w:rsidRPr="1A4DDB7F">
        <w:rPr>
          <w:b/>
          <w:bCs/>
        </w:rPr>
        <w:t xml:space="preserve">Ystyried cydymffurfiaeth â’r safon </w:t>
      </w:r>
    </w:p>
    <w:p w14:paraId="3833CAB7" w14:textId="09830EFE" w:rsidR="00C86276" w:rsidRDefault="00C86276" w:rsidP="007C2784">
      <w:pPr>
        <w:pStyle w:val="RhifParagraffCyfreithiol"/>
      </w:pPr>
      <w:r>
        <w:t xml:space="preserve">Yn dilyn cau YGG Felindre yn ystod haf 2019 cafodd cyfrifoldeb am </w:t>
      </w:r>
      <w:r w:rsidR="00056BA7">
        <w:t>y safle</w:t>
      </w:r>
      <w:r>
        <w:t xml:space="preserve"> ei drosglwyddo o</w:t>
      </w:r>
      <w:r w:rsidR="00247578">
        <w:t>’</w:t>
      </w:r>
      <w:r>
        <w:t xml:space="preserve">r gyfarwyddiaeth addysg i dîm eiddo’r cyngor. Eglurwyd mewn hysbysiad i’r </w:t>
      </w:r>
      <w:r w:rsidRPr="007C2784">
        <w:t>tîm</w:t>
      </w:r>
      <w:r>
        <w:t xml:space="preserve"> eiddo nad oedd angen yr adeilad ar y gyfarwyddiaeth </w:t>
      </w:r>
      <w:r w:rsidR="00544E23">
        <w:t xml:space="preserve">addysg </w:t>
      </w:r>
      <w:r>
        <w:t xml:space="preserve">at ddibenion gweithredol yn dilyn cau’r ysgol. Am y rheswm hwnnw penderfynwyd gwaredu’r </w:t>
      </w:r>
      <w:r w:rsidR="00056BA7">
        <w:t>s</w:t>
      </w:r>
      <w:r w:rsidR="00544E23">
        <w:t>a</w:t>
      </w:r>
      <w:r w:rsidR="00056BA7">
        <w:t>fle</w:t>
      </w:r>
      <w:r>
        <w:t xml:space="preserve">. </w:t>
      </w:r>
    </w:p>
    <w:p w14:paraId="498A0E77" w14:textId="1776F0E3" w:rsidR="00C86276" w:rsidRDefault="008652F7" w:rsidP="007C2784">
      <w:pPr>
        <w:pStyle w:val="RhifParagraffCyfreithiol"/>
      </w:pPr>
      <w:r>
        <w:rPr>
          <w:rFonts w:cs="Arial"/>
        </w:rPr>
        <w:t xml:space="preserve">Cafodd y penderfyniad i </w:t>
      </w:r>
      <w:r w:rsidR="005D0E8F">
        <w:rPr>
          <w:rFonts w:cs="Arial"/>
        </w:rPr>
        <w:t>waredu YGG Felindre o bortffolio eiddo’r cyngor</w:t>
      </w:r>
      <w:r>
        <w:rPr>
          <w:rFonts w:cs="Arial"/>
        </w:rPr>
        <w:t xml:space="preserve"> ei wneud gan swyddogion y tîm eiddo yn unol â’r cynllun rheoli asedau 2017/21.</w:t>
      </w:r>
    </w:p>
    <w:p w14:paraId="180A1FBF" w14:textId="77777777" w:rsidR="00C86276" w:rsidRDefault="00C86276" w:rsidP="007C2784">
      <w:pPr>
        <w:pStyle w:val="RhifParagraffCyfreithiol"/>
      </w:pPr>
      <w:r>
        <w:t xml:space="preserve">Er i aelod o’r gymuned wneud cais i bwrcasu’r safle at ddibenion addysgol, casglodd y </w:t>
      </w:r>
      <w:r w:rsidRPr="007C2784">
        <w:t>Grŵp</w:t>
      </w:r>
      <w:r>
        <w:t xml:space="preserve"> Rheoli Asedau Corfforaethol (swyddogion) nad oedd y cais yn un digon cryf i ennill cefnogaeth oddi mewn i'r cyngor, fyddai’n cyfiawnhau gwerthu’r eiddo trwy drefniant preifat. </w:t>
      </w:r>
    </w:p>
    <w:p w14:paraId="3327F33C" w14:textId="77777777" w:rsidR="00166944" w:rsidRDefault="00C86276" w:rsidP="007C2784">
      <w:pPr>
        <w:pStyle w:val="RhifParagraffCyfreithiol"/>
      </w:pPr>
      <w:r>
        <w:t xml:space="preserve">Aeth swyddogion y tîm eiddo ati i drefnu gwerthu’r safle drwy arwerthiant </w:t>
      </w:r>
      <w:r w:rsidRPr="007C2784">
        <w:t>cyhoeddus</w:t>
      </w:r>
      <w:r>
        <w:t>.</w:t>
      </w:r>
    </w:p>
    <w:p w14:paraId="47764E4A" w14:textId="64C66E47" w:rsidR="00E24598" w:rsidRDefault="00166944" w:rsidP="007C2784">
      <w:pPr>
        <w:pStyle w:val="RhifParagraffCyfreithiol"/>
      </w:pPr>
      <w:r>
        <w:t>Ni c</w:t>
      </w:r>
      <w:r w:rsidR="00E62AC1">
        <w:t>h</w:t>
      </w:r>
      <w:r>
        <w:t xml:space="preserve">ynhaliodd y cyngor ymgynghoriad cyhoeddus nag asesiad o effaith </w:t>
      </w:r>
      <w:r w:rsidR="00247578">
        <w:t>gwerthu’r eiddo</w:t>
      </w:r>
      <w:r>
        <w:t xml:space="preserve"> ar y Gymraeg. Dywedodd bod asesiadau effaith yn berthnasol i faterion </w:t>
      </w:r>
      <w:r w:rsidRPr="007C2784">
        <w:t>gwasanaeth</w:t>
      </w:r>
      <w:r>
        <w:t xml:space="preserve"> ac nid i werthiannau, ac nid yw’n arfer cynnal asesiadau effaith mewn amgylchiadau o’r fath. Nid yw o'r farn bod y penderfyniad yn un ddylai fod yn ddarostyngedig i ofynion y safonau llunio polisi dan sylw. </w:t>
      </w:r>
    </w:p>
    <w:p w14:paraId="15EA8B76" w14:textId="75DB6A60" w:rsidR="004E0D6F" w:rsidRDefault="008652F7" w:rsidP="007C3A1B">
      <w:pPr>
        <w:pStyle w:val="RhifParagraffCyfreithiol"/>
      </w:pPr>
      <w:r>
        <w:rPr>
          <w:rFonts w:cs="Arial"/>
        </w:rPr>
        <w:t>Yn ei sylwadau i mi dyddiedig 12 Tachwedd 2020 awgrymodd yr achwynydd bod tri phenderfyniad cyffredinol wedi eu cymryd gan y cyngor mewn perthynas â YGG Felindre. Yn gyntaf, penderfyniad i gau’r ysgol. Yn ail, penderfyniad nad oedd angen yr ysgol at ddibenion gweithredol mwyach wedi ei chau. Ac yn drydydd, penderfyniad i werthu’r ysgol ar ocsiwn.</w:t>
      </w:r>
    </w:p>
    <w:p w14:paraId="5A9EE3CD" w14:textId="4F5F552D" w:rsidR="00F423EE" w:rsidRPr="00F423EE" w:rsidRDefault="00F423EE" w:rsidP="0011163C">
      <w:pPr>
        <w:pStyle w:val="RhifParagraffCyfreithiol"/>
        <w:numPr>
          <w:ilvl w:val="0"/>
          <w:numId w:val="0"/>
        </w:numPr>
        <w:rPr>
          <w:b/>
          <w:bCs/>
        </w:rPr>
      </w:pPr>
      <w:r w:rsidRPr="00F423EE">
        <w:rPr>
          <w:b/>
          <w:bCs/>
        </w:rPr>
        <w:t xml:space="preserve">Penderfyniad </w:t>
      </w:r>
      <w:r w:rsidR="0011163C">
        <w:rPr>
          <w:b/>
          <w:bCs/>
        </w:rPr>
        <w:t>1: C</w:t>
      </w:r>
      <w:r w:rsidRPr="00F423EE">
        <w:rPr>
          <w:b/>
          <w:bCs/>
        </w:rPr>
        <w:t>au YGG Felindre</w:t>
      </w:r>
    </w:p>
    <w:p w14:paraId="60E59F69" w14:textId="719780CA" w:rsidR="007C2D48" w:rsidRDefault="001E53CE" w:rsidP="007C2784">
      <w:pPr>
        <w:pStyle w:val="RhifParagraffCyfreithiol"/>
      </w:pPr>
      <w:r>
        <w:lastRenderedPageBreak/>
        <w:t xml:space="preserve">Roedd y </w:t>
      </w:r>
      <w:r w:rsidR="006A09A0">
        <w:t xml:space="preserve">penderfyniad </w:t>
      </w:r>
      <w:r w:rsidR="002670F6">
        <w:t xml:space="preserve">i gau YGG Felindre </w:t>
      </w:r>
      <w:r w:rsidR="006A09A0">
        <w:t xml:space="preserve">yn destun ymchwiliad blaenorol gennyf ac nid </w:t>
      </w:r>
      <w:r>
        <w:t>oedd yn rhan o</w:t>
      </w:r>
      <w:r w:rsidR="00371AD5">
        <w:t>’r</w:t>
      </w:r>
      <w:r>
        <w:t xml:space="preserve"> </w:t>
      </w:r>
      <w:r w:rsidR="00371AD5">
        <w:t>c</w:t>
      </w:r>
      <w:r>
        <w:t xml:space="preserve">ylch gorchwyl. Fodd bynnag, </w:t>
      </w:r>
      <w:r w:rsidR="00597529">
        <w:t xml:space="preserve">cyfeiriodd y cyngor a’r achwynydd </w:t>
      </w:r>
      <w:r w:rsidR="002670F6">
        <w:t>ill dau a</w:t>
      </w:r>
      <w:r w:rsidR="00404F39">
        <w:t>t</w:t>
      </w:r>
      <w:r w:rsidR="002670F6">
        <w:t xml:space="preserve"> y mater </w:t>
      </w:r>
      <w:r w:rsidR="003B73CE">
        <w:t xml:space="preserve">mewn sylwadau mewn perthynas </w:t>
      </w:r>
      <w:r w:rsidR="00404F39">
        <w:rPr>
          <w:rFonts w:cs="Arial"/>
        </w:rPr>
        <w:t>â</w:t>
      </w:r>
      <w:r w:rsidR="003B73CE">
        <w:t>’r ymchwiliad hwn</w:t>
      </w:r>
      <w:r w:rsidR="002670F6">
        <w:t>.</w:t>
      </w:r>
      <w:r w:rsidR="00E537F6">
        <w:t xml:space="preserve"> Roedd felly’n briodol fy mod yn rhoi ystyriaeth i’r mater.</w:t>
      </w:r>
    </w:p>
    <w:p w14:paraId="55DD7F70" w14:textId="47E7F62D" w:rsidR="00431F8F" w:rsidRDefault="00541ABC" w:rsidP="005A5609">
      <w:pPr>
        <w:pStyle w:val="RhifParagraffCyfreithiol"/>
      </w:pPr>
      <w:r>
        <w:t xml:space="preserve">Nid oedd yn glir pam fod y cyngor am i mi </w:t>
      </w:r>
      <w:r w:rsidR="005A5609">
        <w:t>ystyried</w:t>
      </w:r>
      <w:r>
        <w:t xml:space="preserve"> </w:t>
      </w:r>
      <w:r w:rsidR="005A5609">
        <w:t>yr ymarfer ymgynghori a’r asesiadau effaith a gynhaliodd fel rhan o’i gynlluniau i gau</w:t>
      </w:r>
      <w:r w:rsidR="00D82A89">
        <w:t xml:space="preserve"> YGG Felindre</w:t>
      </w:r>
      <w:r w:rsidR="005A5609">
        <w:t xml:space="preserve">, na pha elfennau o'r gwaith oedd am i roi sylw iddynt. </w:t>
      </w:r>
      <w:r>
        <w:t xml:space="preserve">Edrychais felly am dystiolaeth i awgrymu </w:t>
      </w:r>
      <w:r w:rsidR="005732D5">
        <w:t>bod ymdrech gydwybodol</w:t>
      </w:r>
      <w:r w:rsidR="00757A48">
        <w:t xml:space="preserve"> wedi ei gwneud </w:t>
      </w:r>
      <w:r w:rsidR="00C27EA0">
        <w:t xml:space="preserve">gan y cyngor </w:t>
      </w:r>
      <w:r w:rsidR="00757A48">
        <w:t xml:space="preserve">fel rhan o’r </w:t>
      </w:r>
      <w:r w:rsidR="00687D9E">
        <w:t xml:space="preserve">gwaith ymgynghori blaenorol </w:t>
      </w:r>
      <w:r w:rsidR="00805988">
        <w:t xml:space="preserve">i ystyried </w:t>
      </w:r>
      <w:r w:rsidR="00F6030F">
        <w:t xml:space="preserve">beth ddylai ddigwydd i’r </w:t>
      </w:r>
      <w:r w:rsidR="009847C3">
        <w:t>adeilad</w:t>
      </w:r>
      <w:r w:rsidR="00F6030F">
        <w:t xml:space="preserve"> wedi i</w:t>
      </w:r>
      <w:r w:rsidR="009847C3">
        <w:t>’</w:t>
      </w:r>
      <w:r w:rsidR="00F6030F">
        <w:t>r ysgol gau</w:t>
      </w:r>
      <w:r w:rsidR="00805988">
        <w:t>.</w:t>
      </w:r>
      <w:r w:rsidR="00383969">
        <w:t xml:space="preserve"> O holl dystiolaeth y cyngor</w:t>
      </w:r>
      <w:r w:rsidR="008C2C30">
        <w:t xml:space="preserve"> yr unig sylw oedd yn ymddangos yn berthnasol</w:t>
      </w:r>
      <w:r w:rsidR="009847C3">
        <w:t xml:space="preserve"> oedd</w:t>
      </w:r>
      <w:r w:rsidR="008C2C30">
        <w:t xml:space="preserve"> </w:t>
      </w:r>
      <w:r w:rsidR="00B355C5">
        <w:t xml:space="preserve">tystiolaeth yr asesiad effaith cymunedol </w:t>
      </w:r>
      <w:r w:rsidR="009847C3">
        <w:t xml:space="preserve">mai </w:t>
      </w:r>
      <w:r w:rsidR="00E3069D">
        <w:t>‘</w:t>
      </w:r>
      <w:r w:rsidR="00A2056B">
        <w:t>defnydd cyfyngedig iawn</w:t>
      </w:r>
      <w:r w:rsidR="00E3069D">
        <w:t>’</w:t>
      </w:r>
      <w:r w:rsidR="00A2056B">
        <w:t xml:space="preserve"> oedd o’r adeilad y tu hwnt i weithgareddau’r ysgol ei hun.</w:t>
      </w:r>
      <w:r w:rsidR="005732D5">
        <w:t xml:space="preserve"> </w:t>
      </w:r>
      <w:r>
        <w:t xml:space="preserve"> </w:t>
      </w:r>
    </w:p>
    <w:p w14:paraId="7B7BDE98" w14:textId="23E20460" w:rsidR="00E3069D" w:rsidRDefault="00E3069D" w:rsidP="007C2784">
      <w:pPr>
        <w:pStyle w:val="RhifParagraffCyfreithiol"/>
      </w:pPr>
      <w:r>
        <w:t>Ar sail yr uchod, nid oedd</w:t>
      </w:r>
      <w:r w:rsidR="00183EA2">
        <w:t xml:space="preserve"> oeddwn</w:t>
      </w:r>
      <w:r>
        <w:t xml:space="preserve"> o'r farn bod lle i gasglu bod asesiad ystyrlon wedi ei</w:t>
      </w:r>
      <w:r w:rsidR="0083204A">
        <w:t xml:space="preserve"> wneud gan y cyngor o be</w:t>
      </w:r>
      <w:r w:rsidR="0044711E">
        <w:t xml:space="preserve">th </w:t>
      </w:r>
      <w:r w:rsidR="0083204A">
        <w:t>ddylai ddigwydd i’r adei</w:t>
      </w:r>
      <w:r w:rsidR="0044711E">
        <w:t xml:space="preserve">lad a’r safle wedi i’r ysgol gau fel rhan o'r ymgynghoriad.  </w:t>
      </w:r>
    </w:p>
    <w:p w14:paraId="37FA0E73" w14:textId="3EF48761" w:rsidR="005E631C" w:rsidRDefault="00F46138" w:rsidP="005E631C">
      <w:pPr>
        <w:pStyle w:val="RhifParagraffCyfreithiol"/>
      </w:pPr>
      <w:r>
        <w:t>O ddarllen ymateb y cyngor i hysbysiad tystiolaeth yr ymchwiliad hwn</w:t>
      </w:r>
      <w:r w:rsidR="00023755">
        <w:t>,</w:t>
      </w:r>
      <w:r>
        <w:t xml:space="preserve"> mae’n </w:t>
      </w:r>
      <w:r w:rsidR="00BC1229">
        <w:t>glir</w:t>
      </w:r>
      <w:r>
        <w:t xml:space="preserve"> </w:t>
      </w:r>
      <w:r w:rsidR="00023755">
        <w:t xml:space="preserve">bod cyfrifoldeb dros benderfynu beth i’w wneud gyda’r adeilad wedi ei drosglwyddo </w:t>
      </w:r>
      <w:r w:rsidR="0009012A">
        <w:t>i’r tîm eiddo</w:t>
      </w:r>
      <w:r w:rsidR="00321E30">
        <w:t xml:space="preserve"> tua 31 Awst 2019</w:t>
      </w:r>
      <w:r w:rsidR="001D6DFC">
        <w:t xml:space="preserve">. </w:t>
      </w:r>
      <w:r w:rsidR="0071605C">
        <w:t>Da</w:t>
      </w:r>
      <w:r w:rsidR="00683F38">
        <w:t>e</w:t>
      </w:r>
      <w:r w:rsidR="0071605C">
        <w:t xml:space="preserve">th ymwneud y </w:t>
      </w:r>
      <w:r w:rsidR="00A823C6">
        <w:t>g</w:t>
      </w:r>
      <w:r w:rsidR="0071605C">
        <w:t xml:space="preserve">yfarwyddiaeth </w:t>
      </w:r>
      <w:r w:rsidR="00A823C6">
        <w:t>a</w:t>
      </w:r>
      <w:r w:rsidR="0071605C">
        <w:t>ddy</w:t>
      </w:r>
      <w:r w:rsidR="00683F38">
        <w:t xml:space="preserve">sg gyda’r ysgol i ben wedi iddi </w:t>
      </w:r>
      <w:r w:rsidR="00BF5FE3">
        <w:t>gau.</w:t>
      </w:r>
      <w:r w:rsidR="00107935">
        <w:t xml:space="preserve"> Does dim tystiolaeth i awgrymu bod y tîm eiddo </w:t>
      </w:r>
      <w:r w:rsidR="00EC4944">
        <w:t>y</w:t>
      </w:r>
      <w:r w:rsidR="00A33928">
        <w:t>n</w:t>
      </w:r>
      <w:r w:rsidR="00EC4944">
        <w:t xml:space="preserve"> ymwybodol o ganfyddiadau ymchwiliad CSG470</w:t>
      </w:r>
      <w:r w:rsidR="00046A08">
        <w:t>,</w:t>
      </w:r>
      <w:r w:rsidR="00072B7F">
        <w:t xml:space="preserve"> </w:t>
      </w:r>
      <w:r w:rsidR="00321E30">
        <w:t>gafodd ei gyhoeddi</w:t>
      </w:r>
      <w:r w:rsidR="00F337F8">
        <w:t xml:space="preserve">’n derfynol </w:t>
      </w:r>
      <w:r w:rsidR="00046A08">
        <w:t xml:space="preserve">rai misoedd yn ddiweddarach ar 20 Ionawr 2020. </w:t>
      </w:r>
      <w:r w:rsidR="00A24744">
        <w:t>Ni allaf</w:t>
      </w:r>
      <w:r w:rsidR="00A30402">
        <w:t xml:space="preserve"> felly wneud sylw ar </w:t>
      </w:r>
      <w:r w:rsidR="0017690D">
        <w:t xml:space="preserve">honiad yr achwynydd bod y cyngor wedi </w:t>
      </w:r>
      <w:r w:rsidR="005E631C">
        <w:t xml:space="preserve">‘mynd yn groes’ i awgrym </w:t>
      </w:r>
      <w:r w:rsidR="00760A30">
        <w:t xml:space="preserve">yn yr </w:t>
      </w:r>
      <w:r w:rsidR="005E631C">
        <w:t>adroddiad y gallai YGG</w:t>
      </w:r>
      <w:r w:rsidR="00760A30">
        <w:t xml:space="preserve"> Felindre</w:t>
      </w:r>
      <w:r w:rsidR="005E631C">
        <w:t xml:space="preserve"> ‘</w:t>
      </w:r>
      <w:r w:rsidR="005E631C" w:rsidRPr="005E631C">
        <w:rPr>
          <w:shd w:val="clear" w:color="auto" w:fill="FFFFFF"/>
        </w:rPr>
        <w:t>barhau i gael ei defnyddio er budd cymunedol fel moddion i liniaru rhywfaint ar effaith y cau</w:t>
      </w:r>
      <w:r w:rsidR="005E631C">
        <w:rPr>
          <w:shd w:val="clear" w:color="auto" w:fill="FFFFFF"/>
        </w:rPr>
        <w:t>’</w:t>
      </w:r>
      <w:r w:rsidR="005E631C" w:rsidRPr="005E631C">
        <w:rPr>
          <w:shd w:val="clear" w:color="auto" w:fill="FFFFFF"/>
        </w:rPr>
        <w:t>.</w:t>
      </w:r>
    </w:p>
    <w:p w14:paraId="3425CB01" w14:textId="1976D3FB" w:rsidR="00F423EE" w:rsidRPr="00845CC0" w:rsidRDefault="007C2D48" w:rsidP="007C2D48">
      <w:pPr>
        <w:pStyle w:val="RhifParagraffCyfreithiol"/>
        <w:numPr>
          <w:ilvl w:val="1"/>
          <w:numId w:val="0"/>
        </w:numPr>
        <w:rPr>
          <w:b/>
          <w:bCs/>
        </w:rPr>
      </w:pPr>
      <w:r w:rsidRPr="4DE85384">
        <w:rPr>
          <w:b/>
          <w:bCs/>
        </w:rPr>
        <w:t xml:space="preserve">Penderfyniad 2: </w:t>
      </w:r>
      <w:r w:rsidR="4362B35B" w:rsidRPr="4DE85384">
        <w:rPr>
          <w:b/>
          <w:bCs/>
        </w:rPr>
        <w:t xml:space="preserve">Trosglwyddo’r ysgol o ased ar gyfer darparu addysg i ased cymunedol  </w:t>
      </w:r>
    </w:p>
    <w:p w14:paraId="5405D6EB" w14:textId="2FD2C048" w:rsidR="003D2488" w:rsidRDefault="002E503E" w:rsidP="00A523CD">
      <w:pPr>
        <w:pStyle w:val="RhifParagraffCyfreithiol"/>
      </w:pPr>
      <w:r>
        <w:rPr>
          <w:rFonts w:cs="Arial"/>
        </w:rPr>
        <w:t>Roedd yr</w:t>
      </w:r>
      <w:r w:rsidR="008652F7">
        <w:rPr>
          <w:rFonts w:cs="Arial"/>
        </w:rPr>
        <w:t xml:space="preserve"> achwynydd yn glir o'r farn bod y penderfyniad i drosglwyddo’r adeilad o ddefnydd cyhoeddus i ddwylo preifat yn un ddylai fod wedi bod yn destun asesiad effaith ar y Gymraeg. Dywedodd fod y penderfyniad i beidio â chadw’r adeilad dan berchnogaeth gyhoeddus yn bolisi newydd ac oherwydd hynny y dylai fod wedi bod yn destun asesiad effaith ar y Gymraeg fel mae safona</w:t>
      </w:r>
      <w:r w:rsidR="0083415F">
        <w:rPr>
          <w:rFonts w:cs="Arial"/>
        </w:rPr>
        <w:t>u 88, 89 a 90 yn</w:t>
      </w:r>
      <w:r w:rsidR="008652F7">
        <w:rPr>
          <w:rFonts w:cs="Arial"/>
        </w:rPr>
        <w:t xml:space="preserve"> rhagnodi.  </w:t>
      </w:r>
    </w:p>
    <w:p w14:paraId="1DE24045" w14:textId="64F213AF" w:rsidR="006072DB" w:rsidRPr="00A523CD" w:rsidRDefault="00247578" w:rsidP="00A523CD">
      <w:pPr>
        <w:pStyle w:val="RhifParagraffCyfreithiol"/>
      </w:pPr>
      <w:r>
        <w:t xml:space="preserve">Cyfeiriodd yn ei sylwadau at y paragraff canlynol o gynllun rheoli asedau’r cyngor sy’n amlinellu camau </w:t>
      </w:r>
      <w:r w:rsidR="006072DB">
        <w:t>y gellir eu cymryd wrth drosglwyddo adeiladau cymunedol o ddwylo’r cyngor</w:t>
      </w:r>
      <w:r w:rsidR="00FB41B2">
        <w:t xml:space="preserve"> (fy nghyfieithiad i)</w:t>
      </w:r>
      <w:r w:rsidR="006072DB">
        <w:t>:</w:t>
      </w:r>
    </w:p>
    <w:p w14:paraId="373CB5D0" w14:textId="77777777" w:rsidR="00FB41B2" w:rsidRPr="00FB41B2" w:rsidRDefault="00FB41B2" w:rsidP="00FB41B2">
      <w:pPr>
        <w:pStyle w:val="DimBylchau"/>
        <w:ind w:left="1440"/>
        <w:rPr>
          <w:rStyle w:val="jlqj4b"/>
          <w:b/>
          <w:bCs/>
        </w:rPr>
      </w:pPr>
      <w:r w:rsidRPr="00FB41B2">
        <w:rPr>
          <w:rStyle w:val="jlqj4b"/>
          <w:b/>
          <w:bCs/>
        </w:rPr>
        <w:t xml:space="preserve">Adeiladau Cymunedol </w:t>
      </w:r>
    </w:p>
    <w:p w14:paraId="41518F52" w14:textId="7EFC50FB" w:rsidR="003D2488" w:rsidRPr="00FB41B2" w:rsidRDefault="00FB41B2" w:rsidP="00FB41B2">
      <w:pPr>
        <w:pStyle w:val="DimBylchau"/>
        <w:ind w:left="1440"/>
        <w:rPr>
          <w:rStyle w:val="jlqj4b"/>
        </w:rPr>
      </w:pPr>
      <w:r w:rsidRPr="00FB41B2">
        <w:rPr>
          <w:rStyle w:val="jlqj4b"/>
        </w:rPr>
        <w:t>Ffurfioli Polisi Trosglwyddo Asedau Cymunedol a thrafodaeth barhaus ynghylch CATs parhaus.</w:t>
      </w:r>
      <w:r w:rsidRPr="00FB41B2">
        <w:rPr>
          <w:rStyle w:val="viiyi"/>
        </w:rPr>
        <w:t xml:space="preserve"> </w:t>
      </w:r>
      <w:r w:rsidRPr="00FB41B2">
        <w:rPr>
          <w:rStyle w:val="jlqj4b"/>
        </w:rPr>
        <w:t xml:space="preserve">Cydlynu Bwrdd Eiddo Lleol i sicrhau cysylltiadau â phartneriaid yn y sector cyhoeddus a thrydydd </w:t>
      </w:r>
      <w:r w:rsidR="00377474" w:rsidRPr="00FB41B2">
        <w:rPr>
          <w:rStyle w:val="jlqj4b"/>
        </w:rPr>
        <w:t>partï</w:t>
      </w:r>
      <w:r w:rsidR="00377474">
        <w:rPr>
          <w:rStyle w:val="jlqj4b"/>
        </w:rPr>
        <w:t>on</w:t>
      </w:r>
      <w:r w:rsidRPr="00FB41B2">
        <w:rPr>
          <w:rStyle w:val="jlqj4b"/>
        </w:rPr>
        <w:t>.</w:t>
      </w:r>
      <w:r w:rsidRPr="00FB41B2">
        <w:rPr>
          <w:rStyle w:val="viiyi"/>
        </w:rPr>
        <w:t xml:space="preserve"> </w:t>
      </w:r>
      <w:r w:rsidRPr="00FB41B2">
        <w:rPr>
          <w:rStyle w:val="jlqj4b"/>
        </w:rPr>
        <w:t xml:space="preserve">Adolygiad </w:t>
      </w:r>
      <w:r w:rsidR="00377474" w:rsidRPr="00FB41B2">
        <w:rPr>
          <w:rStyle w:val="jlqj4b"/>
        </w:rPr>
        <w:t>Trawstoriad</w:t>
      </w:r>
      <w:r w:rsidRPr="00FB41B2">
        <w:rPr>
          <w:rStyle w:val="jlqj4b"/>
        </w:rPr>
        <w:t>, peilot mewn lleoliadau y cytunwyd arnynt.</w:t>
      </w:r>
      <w:r w:rsidRPr="00FB41B2">
        <w:rPr>
          <w:rStyle w:val="viiyi"/>
        </w:rPr>
        <w:t xml:space="preserve"> </w:t>
      </w:r>
      <w:r w:rsidRPr="00FB41B2">
        <w:rPr>
          <w:rStyle w:val="jlqj4b"/>
        </w:rPr>
        <w:t>Y prif waith sy'n ymwneud ag adeiladau cymunedol fydd cychwyn a chwblhau'r adolygiad comisiynu trawsbynciol gyda'r nod o nodi angen gwasanaeth o fewn cymunedau ac ardaloedd sefydledig ac i gyfateb y ddarpariaeth asedau â'r angen sefydledig hwnnw.</w:t>
      </w:r>
      <w:r w:rsidRPr="00FB41B2">
        <w:rPr>
          <w:rStyle w:val="viiyi"/>
        </w:rPr>
        <w:t xml:space="preserve"> </w:t>
      </w:r>
      <w:r w:rsidRPr="00FB41B2">
        <w:rPr>
          <w:rStyle w:val="jlqj4b"/>
        </w:rPr>
        <w:t>Bydd hyn yn galluogi nid yn unig defnydd mwy effeithlon o asedau cymunedol ond hefyd yn sicrhau bod gwasanaethau'n fwy cynaliadwy ac felly'n cynorthwyo i gwblhau comisiwn parhaus a adolygir.</w:t>
      </w:r>
      <w:r w:rsidRPr="00FB41B2">
        <w:rPr>
          <w:rStyle w:val="viiyi"/>
        </w:rPr>
        <w:t xml:space="preserve"> </w:t>
      </w:r>
      <w:r w:rsidRPr="00FB41B2">
        <w:rPr>
          <w:rStyle w:val="jlqj4b"/>
        </w:rPr>
        <w:t xml:space="preserve">Gweledigaeth yr adolygiad yw sicrhau mynediad cynaliadwy a gwell i </w:t>
      </w:r>
      <w:r w:rsidRPr="00FB41B2">
        <w:rPr>
          <w:rStyle w:val="jlqj4b"/>
        </w:rPr>
        <w:lastRenderedPageBreak/>
        <w:t>wasanaethau'r Cyngor gan ddefnyddio asedau lleol sy'n bodoli eisoes yn “wahanol” gan helpu i rymuso dinasyddion i'w darparu a'u cefnogi yn yr hyn sydd ei angen arnynt yn eu cymuned</w:t>
      </w:r>
      <w:r w:rsidR="002505E9">
        <w:rPr>
          <w:rStyle w:val="jlqj4b"/>
        </w:rPr>
        <w:t>.</w:t>
      </w:r>
      <w:r w:rsidR="00F559BF">
        <w:rPr>
          <w:rStyle w:val="jlqj4b"/>
        </w:rPr>
        <w:t xml:space="preserve"> (t.10)</w:t>
      </w:r>
    </w:p>
    <w:p w14:paraId="78A07917" w14:textId="77777777" w:rsidR="00FB41B2" w:rsidRPr="003D2488" w:rsidRDefault="00FB41B2" w:rsidP="003D2488">
      <w:pPr>
        <w:pStyle w:val="DimBylchau"/>
        <w:ind w:left="1440"/>
        <w:rPr>
          <w:i/>
          <w:iCs/>
          <w:bdr w:val="none" w:sz="0" w:space="0" w:color="auto" w:frame="1"/>
        </w:rPr>
      </w:pPr>
    </w:p>
    <w:p w14:paraId="43195C18" w14:textId="77777777" w:rsidR="00391FF4" w:rsidRDefault="00A523CD" w:rsidP="00391FF4">
      <w:pPr>
        <w:pStyle w:val="RhifParagraffCyfreithiol"/>
        <w:ind w:left="709" w:hanging="709"/>
      </w:pPr>
      <w:r>
        <w:t>Awgrymodd fod y cyngor wedi gweithredu’n groes i’r adran h</w:t>
      </w:r>
      <w:r w:rsidR="6BC79171">
        <w:t>o</w:t>
      </w:r>
      <w:r>
        <w:t>n o</w:t>
      </w:r>
      <w:r w:rsidR="00DF33A1">
        <w:t>’</w:t>
      </w:r>
      <w:r>
        <w:t xml:space="preserve">r cynllun rheoli asedau a thrwy wneud hynny ei fod wedi </w:t>
      </w:r>
      <w:r w:rsidR="003D2488">
        <w:t>sefydlu polisi newydd mewn perthynas ag YGG Felindre.</w:t>
      </w:r>
    </w:p>
    <w:p w14:paraId="796C68F0" w14:textId="780581A1" w:rsidR="00AC1DC5" w:rsidRDefault="008652F7" w:rsidP="000F0FEF">
      <w:pPr>
        <w:pStyle w:val="RhifParagraffCyfreithiol"/>
        <w:ind w:left="709" w:hanging="709"/>
      </w:pPr>
      <w:r>
        <w:rPr>
          <w:rFonts w:cs="Arial"/>
        </w:rPr>
        <w:t xml:space="preserve">Er mwyn sefydlu a oedd y penderfyniad yn ddarostyngedig i ofynion y safonau ystyriais yn gyntaf diffiniad Rheoliadau Safonau’r Gymraeg o beth yn union yw ‘penderfyniad polisi’. Mae’r dehongliad yn eang. Mae’n cynnwys ond nid yw wedi ei gyfyngu i benderfyniadau ynghylch:  </w:t>
      </w:r>
    </w:p>
    <w:p w14:paraId="4F02C8FB" w14:textId="74B9102C" w:rsidR="00AC1DC5" w:rsidRDefault="00AC1DC5" w:rsidP="0068133B">
      <w:pPr>
        <w:pStyle w:val="DimBylchau"/>
        <w:numPr>
          <w:ilvl w:val="0"/>
          <w:numId w:val="37"/>
        </w:numPr>
        <w:ind w:left="1985" w:hanging="567"/>
      </w:pPr>
      <w:r>
        <w:t xml:space="preserve">cynnwys deddfwriaeth;  </w:t>
      </w:r>
    </w:p>
    <w:p w14:paraId="38E52086" w14:textId="1F1E73CA" w:rsidR="00AC1DC5" w:rsidRDefault="00AC1DC5" w:rsidP="0068133B">
      <w:pPr>
        <w:pStyle w:val="DimBylchau"/>
        <w:numPr>
          <w:ilvl w:val="0"/>
          <w:numId w:val="37"/>
        </w:numPr>
        <w:ind w:left="1985" w:hanging="567"/>
      </w:pPr>
      <w:r>
        <w:t xml:space="preserve">arfer pwerau statudol;  </w:t>
      </w:r>
    </w:p>
    <w:p w14:paraId="491D7844" w14:textId="31C4F7A5" w:rsidR="00AC1DC5" w:rsidRDefault="00AC1DC5" w:rsidP="0068133B">
      <w:pPr>
        <w:pStyle w:val="DimBylchau"/>
        <w:numPr>
          <w:ilvl w:val="0"/>
          <w:numId w:val="37"/>
        </w:numPr>
        <w:ind w:left="1985" w:hanging="567"/>
      </w:pPr>
      <w:r>
        <w:t xml:space="preserve">cynnwys datganiadau polisi;  </w:t>
      </w:r>
    </w:p>
    <w:p w14:paraId="6525376B" w14:textId="340BB974" w:rsidR="00D55992" w:rsidRDefault="00AC1DC5" w:rsidP="00D55992">
      <w:pPr>
        <w:pStyle w:val="DimBylchau"/>
        <w:ind w:left="890" w:firstLine="550"/>
      </w:pPr>
      <w:r>
        <w:t xml:space="preserve">(ch) </w:t>
      </w:r>
      <w:r w:rsidR="0068133B">
        <w:t xml:space="preserve"> </w:t>
      </w:r>
      <w:r>
        <w:t xml:space="preserve">strategaethau neu gynlluniau strategol; a </w:t>
      </w:r>
    </w:p>
    <w:p w14:paraId="0A9B9C67" w14:textId="2362D905" w:rsidR="00AC1DC5" w:rsidRDefault="00AC1DC5" w:rsidP="00D55992">
      <w:pPr>
        <w:pStyle w:val="DimBylchau"/>
        <w:ind w:left="890" w:firstLine="550"/>
      </w:pPr>
      <w:r>
        <w:t xml:space="preserve">(d) </w:t>
      </w:r>
      <w:r w:rsidR="0068133B">
        <w:t xml:space="preserve">   </w:t>
      </w:r>
      <w:r>
        <w:t xml:space="preserve">strwythurau mewnol. </w:t>
      </w:r>
    </w:p>
    <w:p w14:paraId="0ECBCAC7" w14:textId="77777777" w:rsidR="00AC1DC5" w:rsidRDefault="00AC1DC5" w:rsidP="00AC1DC5">
      <w:pPr>
        <w:spacing w:after="0" w:line="259" w:lineRule="auto"/>
        <w:ind w:left="528"/>
      </w:pPr>
      <w:r>
        <w:rPr>
          <w:color w:val="00B0DF"/>
        </w:rPr>
        <w:t xml:space="preserve"> </w:t>
      </w:r>
    </w:p>
    <w:p w14:paraId="3B2EDFFA" w14:textId="5F6CF4EC" w:rsidR="00AC1DC5" w:rsidRDefault="00AC1DC5" w:rsidP="00AC1DC5">
      <w:pPr>
        <w:pStyle w:val="RhifParagraffCyfreithiol"/>
      </w:pPr>
      <w:r>
        <w:t>Mae’r rheoliadau yn fud ynghylch yr union fathau o benderfyniadau neu amgylchiadau fyddai’n ddarostyngedig i ofynion y safonau llunio polisi. Felly, er mwyn ystyried y penderfyniad dan sylw yn ymarferol, rhaid gwahaniaethu rhwng penderfyniad polisi, sydd yn ddi-gwestiwn yn ddarostyngedig i’r gofynion, a phenderfyniad gweithredol</w:t>
      </w:r>
      <w:r w:rsidR="00501F5A">
        <w:t>, nad yw o reidrwydd yn ddarostyngedig.</w:t>
      </w:r>
    </w:p>
    <w:p w14:paraId="3D798CCD" w14:textId="78EE9A18" w:rsidR="00995B75" w:rsidRDefault="002A6FA0" w:rsidP="00995B75">
      <w:pPr>
        <w:pStyle w:val="RhifParagraffCyfreithiol"/>
      </w:pPr>
      <w:r>
        <w:rPr>
          <w:rFonts w:cs="Arial"/>
        </w:rPr>
        <w:t>Yn gyffredinol ystyriaf fod polisi’n ymwneud yn fras â datganiad neu ddogfen ffurfiol ysgrifenedig sy'n delio â nodau, cyfeiriad, syniadau, cynllun neu ganllaw ar sut y bydd y cyngor yn gweithredu mewn sefyllfa benodol. Mae arfer ar y llaw arall yn ymwneud yn fras â phenderfyniadau gweithredol y cyngor sy'n llywodraethu ei weithredoedd o ddydd i ddydd, ac fe'u gwneir o fewn terfynau neu ganiatâd penderfyniadau polisi. Mae penderfyniadau gweithredol yn rhoi penderfyniadau polisi’r cyngor ar waith.</w:t>
      </w:r>
    </w:p>
    <w:p w14:paraId="37BD27D1" w14:textId="53D0685D" w:rsidR="00FC12E5" w:rsidRDefault="0029007B" w:rsidP="00FC12E5">
      <w:pPr>
        <w:pStyle w:val="RhifParagraffCyfreithiol"/>
      </w:pPr>
      <w:r>
        <w:t>Fodd bynnag, mae gan bob achos ei amgylchiadau a’i ffeithiau ei hun</w:t>
      </w:r>
      <w:r w:rsidR="0035333E">
        <w:t xml:space="preserve">. </w:t>
      </w:r>
      <w:r w:rsidR="0035333E">
        <w:rPr>
          <w:rFonts w:asciiTheme="minorHAnsi" w:hAnsiTheme="minorHAnsi" w:cstheme="minorHAnsi"/>
          <w:color w:val="000000"/>
        </w:rPr>
        <w:t>N</w:t>
      </w:r>
      <w:r w:rsidR="0035333E" w:rsidRPr="00607353">
        <w:rPr>
          <w:rFonts w:asciiTheme="minorHAnsi" w:hAnsiTheme="minorHAnsi" w:cstheme="minorHAnsi"/>
          <w:color w:val="000000"/>
        </w:rPr>
        <w:t>id yw pob penderfyniad neu strategaeth yn seiliedig ar ddogfen ysgrifenedig gadarn. Mae yna weithiau elfen o hyblygrwydd a modd addasu a newid y polisi i gyd-fynd â strategaeth</w:t>
      </w:r>
      <w:r w:rsidR="00430441">
        <w:rPr>
          <w:rFonts w:asciiTheme="minorHAnsi" w:hAnsiTheme="minorHAnsi" w:cstheme="minorHAnsi"/>
          <w:color w:val="000000"/>
        </w:rPr>
        <w:t xml:space="preserve"> benodol.</w:t>
      </w:r>
    </w:p>
    <w:p w14:paraId="59355914" w14:textId="34BF251D" w:rsidR="007E1C9E" w:rsidRPr="007E1C9E" w:rsidRDefault="00502E09" w:rsidP="00FC12E5">
      <w:pPr>
        <w:pStyle w:val="RhifParagraffCyfreithiol"/>
      </w:pPr>
      <w:r w:rsidRPr="00FC12E5">
        <w:rPr>
          <w:rFonts w:asciiTheme="minorHAnsi" w:hAnsiTheme="minorHAnsi" w:cstheme="minorHAnsi"/>
          <w:color w:val="000000"/>
        </w:rPr>
        <w:t xml:space="preserve">Yn yr achos hwn cyfeiriodd y cyngor at </w:t>
      </w:r>
      <w:r w:rsidR="00240061">
        <w:rPr>
          <w:rFonts w:asciiTheme="minorHAnsi" w:hAnsiTheme="minorHAnsi" w:cstheme="minorHAnsi"/>
          <w:color w:val="000000"/>
        </w:rPr>
        <w:t>ei g</w:t>
      </w:r>
      <w:r w:rsidRPr="00FC12E5">
        <w:rPr>
          <w:rFonts w:asciiTheme="minorHAnsi" w:hAnsiTheme="minorHAnsi" w:cstheme="minorHAnsi"/>
          <w:color w:val="000000"/>
        </w:rPr>
        <w:t xml:space="preserve">ynllun </w:t>
      </w:r>
      <w:r w:rsidR="00240061">
        <w:rPr>
          <w:rFonts w:asciiTheme="minorHAnsi" w:hAnsiTheme="minorHAnsi" w:cstheme="minorHAnsi"/>
          <w:color w:val="000000"/>
        </w:rPr>
        <w:t>rheoli asedau</w:t>
      </w:r>
      <w:r w:rsidRPr="00FC12E5">
        <w:rPr>
          <w:rFonts w:asciiTheme="minorHAnsi" w:hAnsiTheme="minorHAnsi" w:cstheme="minorHAnsi"/>
          <w:color w:val="000000"/>
        </w:rPr>
        <w:t xml:space="preserve"> 2017/21</w:t>
      </w:r>
      <w:r w:rsidR="00D10784">
        <w:rPr>
          <w:rFonts w:asciiTheme="minorHAnsi" w:hAnsiTheme="minorHAnsi" w:cstheme="minorHAnsi"/>
          <w:color w:val="000000"/>
        </w:rPr>
        <w:t xml:space="preserve"> sy’n </w:t>
      </w:r>
      <w:r w:rsidRPr="00FC12E5">
        <w:rPr>
          <w:rFonts w:asciiTheme="minorHAnsi" w:hAnsiTheme="minorHAnsi" w:cstheme="minorHAnsi"/>
          <w:color w:val="000000"/>
        </w:rPr>
        <w:t xml:space="preserve">dweud </w:t>
      </w:r>
      <w:r w:rsidR="007E1C9E" w:rsidRPr="00FC12E5">
        <w:rPr>
          <w:rFonts w:asciiTheme="minorHAnsi" w:hAnsiTheme="minorHAnsi" w:cstheme="minorHAnsi"/>
          <w:color w:val="000000"/>
        </w:rPr>
        <w:t xml:space="preserve">y canlynol </w:t>
      </w:r>
      <w:r w:rsidRPr="00FC12E5">
        <w:rPr>
          <w:rFonts w:asciiTheme="minorHAnsi" w:hAnsiTheme="minorHAnsi" w:cstheme="minorHAnsi"/>
          <w:color w:val="000000"/>
        </w:rPr>
        <w:t>ar dudalen</w:t>
      </w:r>
      <w:r w:rsidR="007E1C9E" w:rsidRPr="00FC12E5">
        <w:rPr>
          <w:rFonts w:asciiTheme="minorHAnsi" w:hAnsiTheme="minorHAnsi" w:cstheme="minorHAnsi"/>
          <w:color w:val="000000"/>
        </w:rPr>
        <w:t xml:space="preserve"> dau</w:t>
      </w:r>
      <w:r w:rsidR="005A4EEA">
        <w:rPr>
          <w:rFonts w:asciiTheme="minorHAnsi" w:hAnsiTheme="minorHAnsi" w:cstheme="minorHAnsi"/>
          <w:color w:val="000000"/>
        </w:rPr>
        <w:t xml:space="preserve"> (fy nghyfieithiad i)</w:t>
      </w:r>
      <w:r w:rsidR="007E1C9E" w:rsidRPr="00FC12E5">
        <w:rPr>
          <w:rFonts w:asciiTheme="minorHAnsi" w:hAnsiTheme="minorHAnsi" w:cstheme="minorHAnsi"/>
          <w:color w:val="000000"/>
        </w:rPr>
        <w:t>:</w:t>
      </w:r>
    </w:p>
    <w:p w14:paraId="04F4F352" w14:textId="77777777" w:rsidR="00CF5730" w:rsidRDefault="00CF5730" w:rsidP="00CF5730">
      <w:pPr>
        <w:pStyle w:val="DimBylchau"/>
        <w:ind w:left="1440"/>
        <w:rPr>
          <w:rStyle w:val="jlqj4b"/>
        </w:rPr>
      </w:pPr>
      <w:r w:rsidRPr="00CF5730">
        <w:rPr>
          <w:rStyle w:val="jlqj4b"/>
        </w:rPr>
        <w:t>Y bwriad yw esblygiad parhaus y broses hon ac mae'r ddogfen hon yn parhau i fireinio ac addasu'r Broses symleiddio hon;</w:t>
      </w:r>
      <w:r w:rsidRPr="00CF5730">
        <w:rPr>
          <w:rStyle w:val="viiyi"/>
        </w:rPr>
        <w:t xml:space="preserve"> </w:t>
      </w:r>
      <w:r w:rsidRPr="00CF5730">
        <w:rPr>
          <w:rStyle w:val="jlqj4b"/>
        </w:rPr>
        <w:t xml:space="preserve">ac </w:t>
      </w:r>
    </w:p>
    <w:p w14:paraId="44FD9B46" w14:textId="77777777" w:rsidR="00CF5730" w:rsidRDefault="00CF5730" w:rsidP="00CF5730">
      <w:pPr>
        <w:pStyle w:val="DimBylchau"/>
        <w:ind w:left="1440"/>
        <w:rPr>
          <w:rStyle w:val="jlqj4b"/>
        </w:rPr>
      </w:pPr>
    </w:p>
    <w:p w14:paraId="62B7143F" w14:textId="43162E5E" w:rsidR="00CF5730" w:rsidRDefault="00CF5730" w:rsidP="00CF5730">
      <w:pPr>
        <w:pStyle w:val="DimBylchau"/>
        <w:ind w:left="1440"/>
      </w:pPr>
      <w:r w:rsidRPr="00CF5730">
        <w:rPr>
          <w:rStyle w:val="jlqj4b"/>
        </w:rPr>
        <w:t>Mae'r cynllun ar lefel uchel yn fwriadol gan y bydd gweithgaredd a manylion sylweddol yn pennu'r perfformiad a'r allbynnau dros y 4 blynedd nesaf ac mae'n anochel y bydd hyn yn esblygu yn ystod oes y ddogfen hon.</w:t>
      </w:r>
      <w:r w:rsidRPr="00CF5730">
        <w:t xml:space="preserve"> </w:t>
      </w:r>
    </w:p>
    <w:p w14:paraId="78DB0581" w14:textId="77777777" w:rsidR="00CF5730" w:rsidRPr="00CF5730" w:rsidRDefault="00CF5730" w:rsidP="00CF5730">
      <w:pPr>
        <w:pStyle w:val="DimBylchau"/>
      </w:pPr>
    </w:p>
    <w:p w14:paraId="4833F0F0" w14:textId="354DA1E0" w:rsidR="00854260" w:rsidRPr="00D37088" w:rsidRDefault="0080363A" w:rsidP="00854260">
      <w:pPr>
        <w:pStyle w:val="RhifParagraffCyfreithiol"/>
        <w:ind w:left="709" w:hanging="709"/>
        <w:rPr>
          <w:color w:val="FF0000"/>
        </w:rPr>
      </w:pPr>
      <w:r w:rsidRPr="00607353">
        <w:rPr>
          <w:rFonts w:asciiTheme="minorHAnsi" w:hAnsiTheme="minorHAnsi" w:cstheme="minorHAnsi"/>
          <w:color w:val="000000"/>
        </w:rPr>
        <w:t xml:space="preserve">Mae’r </w:t>
      </w:r>
      <w:r w:rsidR="002923AD">
        <w:rPr>
          <w:rFonts w:asciiTheme="minorHAnsi" w:hAnsiTheme="minorHAnsi" w:cstheme="minorHAnsi"/>
          <w:color w:val="000000"/>
        </w:rPr>
        <w:t>c</w:t>
      </w:r>
      <w:r w:rsidRPr="00607353">
        <w:rPr>
          <w:rFonts w:asciiTheme="minorHAnsi" w:hAnsiTheme="minorHAnsi" w:cstheme="minorHAnsi"/>
          <w:color w:val="000000"/>
        </w:rPr>
        <w:t>yngor yn cadarnhau yn y ddogfen fod y polisi yn cael ei addasu ac yn esblygu gydag amser</w:t>
      </w:r>
      <w:r>
        <w:rPr>
          <w:rFonts w:asciiTheme="minorHAnsi" w:hAnsiTheme="minorHAnsi" w:cstheme="minorHAnsi"/>
          <w:color w:val="000000"/>
        </w:rPr>
        <w:t xml:space="preserve"> sy’n awgrymu nad polisi sefydlog </w:t>
      </w:r>
      <w:r w:rsidR="002923AD">
        <w:rPr>
          <w:rFonts w:asciiTheme="minorHAnsi" w:hAnsiTheme="minorHAnsi" w:cstheme="minorHAnsi"/>
          <w:color w:val="000000"/>
        </w:rPr>
        <w:t xml:space="preserve">sydd yma. </w:t>
      </w:r>
    </w:p>
    <w:p w14:paraId="3553EBEC" w14:textId="6CE6022E" w:rsidR="00D37088" w:rsidRDefault="00D37088" w:rsidP="00DA22D6">
      <w:pPr>
        <w:pStyle w:val="RhifParagraffCyfreithiol"/>
        <w:ind w:left="709" w:hanging="709"/>
      </w:pPr>
      <w:r>
        <w:t xml:space="preserve">Yn ddiweddarach, cyfeiriodd y cyngor </w:t>
      </w:r>
      <w:r w:rsidR="0000774D">
        <w:t xml:space="preserve">at </w:t>
      </w:r>
      <w:r>
        <w:t>ei Bolisi Trosglwyddo Asedau Cymunedol a gymeradwyw</w:t>
      </w:r>
      <w:r w:rsidR="0000774D">
        <w:t>y</w:t>
      </w:r>
      <w:r>
        <w:t>d ar 18 Chwefror 2016.</w:t>
      </w:r>
      <w:r w:rsidR="00732F8F">
        <w:t xml:space="preserve"> </w:t>
      </w:r>
      <w:r>
        <w:t>Mewn ymateb i honiadau</w:t>
      </w:r>
      <w:r w:rsidR="3FEEF8C9">
        <w:t>’r</w:t>
      </w:r>
      <w:r>
        <w:t xml:space="preserve"> </w:t>
      </w:r>
      <w:r w:rsidR="00732F8F">
        <w:t>achwynydd</w:t>
      </w:r>
      <w:r>
        <w:t xml:space="preserve">, </w:t>
      </w:r>
      <w:r>
        <w:lastRenderedPageBreak/>
        <w:t>dadleuodd y cyngor fod y penderfyniad yn gyson â’i Bolisi Trosglwyddo Asedau Cymunedol, sy’n datgan y canlynol mewn perthynas â th</w:t>
      </w:r>
      <w:r w:rsidRPr="6FAD05EF">
        <w:rPr>
          <w:rStyle w:val="normaltextrun"/>
          <w:rFonts w:cs="Arial"/>
        </w:rPr>
        <w:t>rosglwyddo asedau nad ydynt bellach yn cael eu defnyddio'n weithredol at ddibenion darparu gwasanaethau ac sydd wedi'u datgan fel rhai dros ben</w:t>
      </w:r>
      <w:r>
        <w:t xml:space="preserve"> </w:t>
      </w:r>
    </w:p>
    <w:p w14:paraId="6F8E9167" w14:textId="77777777" w:rsidR="00D37088" w:rsidRPr="00391FF4" w:rsidRDefault="00D37088" w:rsidP="00D37088">
      <w:pPr>
        <w:pStyle w:val="RhifParagraffCyfreithiol"/>
        <w:numPr>
          <w:ilvl w:val="0"/>
          <w:numId w:val="0"/>
        </w:numPr>
        <w:ind w:left="709"/>
        <w:rPr>
          <w:rStyle w:val="eop"/>
        </w:rPr>
      </w:pPr>
      <w:r>
        <w:t>“</w:t>
      </w:r>
      <w:r w:rsidRPr="00391FF4">
        <w:rPr>
          <w:rStyle w:val="normaltextrun"/>
          <w:rFonts w:cs="Arial"/>
          <w:i/>
          <w:iCs/>
        </w:rPr>
        <w:t>Yn y rhan fwyaf o amgylchiadau yn Ninas a Sir Abertawe, os gellir gwaredu eiddo dros ben am dderbyniad cyfalaf sylweddol neu am rent ni fydd ar gael ar gyfer Trosglwyddiad Asedau Cymunedol."</w:t>
      </w:r>
      <w:r w:rsidRPr="00391FF4">
        <w:rPr>
          <w:rStyle w:val="eop"/>
          <w:rFonts w:cs="Arial"/>
        </w:rPr>
        <w:t> </w:t>
      </w:r>
    </w:p>
    <w:p w14:paraId="4B6CFFFF" w14:textId="7DBF6B10" w:rsidR="00D37088" w:rsidRPr="00F1114C" w:rsidRDefault="00D37088" w:rsidP="00D37088">
      <w:pPr>
        <w:pStyle w:val="RhifParagraffCyfreithiol"/>
        <w:ind w:left="709" w:hanging="709"/>
      </w:pPr>
      <w:r>
        <w:t>Dadleuodd y cyngor mai p</w:t>
      </w:r>
      <w:r w:rsidRPr="6FAD05EF">
        <w:rPr>
          <w:rFonts w:cs="Arial"/>
        </w:rPr>
        <w:t>enderfyniad gweithredol a wnaed gan swyddogion</w:t>
      </w:r>
      <w:r w:rsidR="7B6953DC" w:rsidRPr="6FAD05EF">
        <w:rPr>
          <w:rFonts w:cs="Arial"/>
        </w:rPr>
        <w:t>,</w:t>
      </w:r>
      <w:r w:rsidRPr="6FAD05EF">
        <w:rPr>
          <w:rFonts w:cs="Arial"/>
        </w:rPr>
        <w:t xml:space="preserve"> o fewn terfynau neu ganiatâd y Polisi Trosglwyddo Asedau Cymunedol, a chan fod y polisi eisoes yn bodoli, ac nad yw felly'n bolisi newydd, fod y penderfyniad yn bodoli y tu hwnt i gwmpas safonau 88-90.</w:t>
      </w:r>
    </w:p>
    <w:p w14:paraId="7EE956E8" w14:textId="77777777" w:rsidR="00F0066F" w:rsidRDefault="003770A0" w:rsidP="00F0066F">
      <w:pPr>
        <w:pStyle w:val="RhifParagraffCyfreithiol"/>
        <w:ind w:left="709" w:hanging="709"/>
        <w:rPr>
          <w:rStyle w:val="jlqj4b"/>
        </w:rPr>
      </w:pPr>
      <w:r>
        <w:t>Mae’n ymddangos i mi fodd bynnag, fod</w:t>
      </w:r>
      <w:r w:rsidR="00123BA3">
        <w:t xml:space="preserve"> </w:t>
      </w:r>
      <w:r>
        <w:t xml:space="preserve">cynllun rheoli asedau’r cyngor </w:t>
      </w:r>
      <w:r w:rsidR="005F64CF">
        <w:t>wedi ei fabwysiadu ar ôl y Polisi Trosglwyddo Asedau Cymunedol</w:t>
      </w:r>
      <w:r w:rsidR="00123BA3">
        <w:t>, ac mai un o amcanion y cynllun rheoli asedau</w:t>
      </w:r>
      <w:r w:rsidR="00D46D4E">
        <w:t>, fel y nodir dan y pennawd “Adeiladau Cymunedol”</w:t>
      </w:r>
      <w:r w:rsidR="00900862">
        <w:t xml:space="preserve"> yw </w:t>
      </w:r>
      <w:r w:rsidR="00CA451E">
        <w:t xml:space="preserve">“Ffurfioli Polisi Trosglwyddo Asedau </w:t>
      </w:r>
      <w:r w:rsidR="00CA451E" w:rsidRPr="00FB41B2">
        <w:rPr>
          <w:rStyle w:val="jlqj4b"/>
        </w:rPr>
        <w:t>Cymunedol a thrafodaeth barhaus ynghylch CATs parhaus</w:t>
      </w:r>
      <w:r w:rsidR="00AE7041">
        <w:rPr>
          <w:rStyle w:val="jlqj4b"/>
        </w:rPr>
        <w:t xml:space="preserve">”. </w:t>
      </w:r>
      <w:r w:rsidR="00A71C8C">
        <w:rPr>
          <w:rStyle w:val="jlqj4b"/>
        </w:rPr>
        <w:t>Nid yw'n gwbl glir i mi felly beth yw statws y Polisi Trosglwyddo Asedau Cymunedol, a beth yw’r b</w:t>
      </w:r>
      <w:r w:rsidR="00DD5E77">
        <w:rPr>
          <w:rStyle w:val="jlqj4b"/>
        </w:rPr>
        <w:t>erthynas</w:t>
      </w:r>
      <w:r w:rsidR="00A71C8C">
        <w:rPr>
          <w:rStyle w:val="jlqj4b"/>
        </w:rPr>
        <w:t xml:space="preserve"> rhwng y polisi a’r</w:t>
      </w:r>
      <w:r w:rsidR="00DD5E77">
        <w:rPr>
          <w:rStyle w:val="jlqj4b"/>
        </w:rPr>
        <w:t xml:space="preserve"> cynllun rheoli asedau</w:t>
      </w:r>
      <w:r w:rsidR="00366EBE">
        <w:rPr>
          <w:rStyle w:val="jlqj4b"/>
        </w:rPr>
        <w:t>.</w:t>
      </w:r>
    </w:p>
    <w:p w14:paraId="47815281" w14:textId="58524152" w:rsidR="00D37088" w:rsidRPr="00854260" w:rsidRDefault="00E41811" w:rsidP="00660723">
      <w:pPr>
        <w:pStyle w:val="RhifParagraffCyfreithiol"/>
        <w:ind w:left="709" w:hanging="709"/>
      </w:pPr>
      <w:r>
        <w:rPr>
          <w:rStyle w:val="jlqj4b"/>
        </w:rPr>
        <w:t>Mae’n amlwg f</w:t>
      </w:r>
      <w:r w:rsidR="00392236">
        <w:rPr>
          <w:rStyle w:val="jlqj4b"/>
        </w:rPr>
        <w:t xml:space="preserve">od </w:t>
      </w:r>
      <w:r w:rsidR="006C3801">
        <w:rPr>
          <w:rStyle w:val="jlqj4b"/>
        </w:rPr>
        <w:t xml:space="preserve">gan y cyngor </w:t>
      </w:r>
      <w:r w:rsidR="00F874D3">
        <w:rPr>
          <w:rStyle w:val="jlqj4b"/>
        </w:rPr>
        <w:t>yr hawl i</w:t>
      </w:r>
      <w:r w:rsidR="006C3801">
        <w:rPr>
          <w:rStyle w:val="jlqj4b"/>
        </w:rPr>
        <w:t xml:space="preserve"> benderfynu a fydd yn </w:t>
      </w:r>
      <w:r w:rsidR="00B50F48">
        <w:rPr>
          <w:rStyle w:val="jlqj4b"/>
        </w:rPr>
        <w:t xml:space="preserve">cael gwared o </w:t>
      </w:r>
      <w:r w:rsidR="00370A14">
        <w:rPr>
          <w:rStyle w:val="jlqj4b"/>
        </w:rPr>
        <w:t>adeilad</w:t>
      </w:r>
      <w:r w:rsidR="00B614C5">
        <w:rPr>
          <w:rStyle w:val="jlqj4b"/>
        </w:rPr>
        <w:t xml:space="preserve"> cymunedol</w:t>
      </w:r>
      <w:r w:rsidR="00B50F48">
        <w:rPr>
          <w:rStyle w:val="jlqj4b"/>
        </w:rPr>
        <w:t xml:space="preserve"> o’i bortffolio</w:t>
      </w:r>
      <w:r w:rsidR="007B1523">
        <w:rPr>
          <w:rStyle w:val="jlqj4b"/>
        </w:rPr>
        <w:t xml:space="preserve">, unai drwy ei werthu ar y farchnad agored neu </w:t>
      </w:r>
      <w:r>
        <w:rPr>
          <w:rStyle w:val="jlqj4b"/>
        </w:rPr>
        <w:t>ei drosglwyddo i’r gymuned</w:t>
      </w:r>
      <w:r w:rsidR="0075534F">
        <w:rPr>
          <w:rStyle w:val="jlqj4b"/>
        </w:rPr>
        <w:t>.</w:t>
      </w:r>
      <w:r w:rsidR="00957FF4">
        <w:rPr>
          <w:rStyle w:val="jlqj4b"/>
        </w:rPr>
        <w:t xml:space="preserve"> Ond, nid yw yr un o’r ddwy ddogfen yn gosod meini prawf, n</w:t>
      </w:r>
      <w:r w:rsidR="009C09A4">
        <w:rPr>
          <w:rStyle w:val="jlqj4b"/>
        </w:rPr>
        <w:t>eu</w:t>
      </w:r>
      <w:r w:rsidR="00957FF4">
        <w:rPr>
          <w:rStyle w:val="jlqj4b"/>
        </w:rPr>
        <w:t xml:space="preserve"> ffactorau y dylid eu hystyried, cyn penderfynu pa drywydd i’w ddilyn. </w:t>
      </w:r>
      <w:r w:rsidR="00DE188F">
        <w:rPr>
          <w:rStyle w:val="jlqj4b"/>
        </w:rPr>
        <w:t xml:space="preserve">Er fod y Polisi Trosglwyddo Asedau Cymunedol yn </w:t>
      </w:r>
      <w:r w:rsidR="007376AD">
        <w:rPr>
          <w:rStyle w:val="jlqj4b"/>
        </w:rPr>
        <w:t xml:space="preserve">dweud </w:t>
      </w:r>
      <w:r w:rsidR="001D3BB3">
        <w:t>“</w:t>
      </w:r>
      <w:r w:rsidR="001D3BB3" w:rsidRPr="00F0066F">
        <w:rPr>
          <w:rStyle w:val="normaltextrun"/>
          <w:rFonts w:cs="Arial"/>
          <w:i/>
          <w:iCs/>
        </w:rPr>
        <w:t>Yn y rhan fwyaf o amgylchiadau yn Ninas a Sir Abertawe, os gellir gwaredu eiddo dros ben am dderbyniad cyfalaf sylweddol neu am rent ni fydd ar gael ar gyfer Trosglwyddiad Asedau Cymunedol"</w:t>
      </w:r>
      <w:r w:rsidR="00E90993" w:rsidRPr="00F0066F">
        <w:rPr>
          <w:rStyle w:val="normaltextrun"/>
          <w:rFonts w:cs="Arial"/>
          <w:i/>
          <w:iCs/>
        </w:rPr>
        <w:t xml:space="preserve"> </w:t>
      </w:r>
      <w:r w:rsidR="00E90993" w:rsidRPr="00F0066F">
        <w:rPr>
          <w:rStyle w:val="normaltextrun"/>
          <w:rFonts w:cs="Arial"/>
        </w:rPr>
        <w:t xml:space="preserve">mae’n amlwg y gall rhai amgylchiadau fodoli </w:t>
      </w:r>
      <w:r w:rsidR="00F0066F" w:rsidRPr="00F0066F">
        <w:rPr>
          <w:rStyle w:val="normaltextrun"/>
          <w:rFonts w:cs="Arial"/>
        </w:rPr>
        <w:t>ble na fydd hynny’n digwydd.</w:t>
      </w:r>
    </w:p>
    <w:p w14:paraId="6CF4D341" w14:textId="67BEDA21" w:rsidR="00DE381E" w:rsidRPr="00A53D85" w:rsidRDefault="008652F7" w:rsidP="00DE381E">
      <w:pPr>
        <w:pStyle w:val="RhifParagraffCyfreithiol"/>
        <w:ind w:left="709" w:hanging="709"/>
      </w:pPr>
      <w:r>
        <w:rPr>
          <w:rFonts w:ascii="Helvetica LT Std" w:hAnsi="Helvetica LT Std" w:cs="Helvetica LT Std"/>
          <w:color w:val="000000"/>
        </w:rPr>
        <w:t xml:space="preserve">Er bod </w:t>
      </w:r>
      <w:r w:rsidR="00516956">
        <w:rPr>
          <w:rFonts w:ascii="Helvetica LT Std" w:hAnsi="Helvetica LT Std" w:cs="Helvetica LT Std"/>
          <w:color w:val="000000"/>
        </w:rPr>
        <w:t>y gyfarwyddiaeth</w:t>
      </w:r>
      <w:r>
        <w:rPr>
          <w:rFonts w:ascii="Helvetica LT Std" w:hAnsi="Helvetica LT Std" w:cs="Helvetica LT Std"/>
          <w:color w:val="000000"/>
        </w:rPr>
        <w:t xml:space="preserve"> addysg wedi dweud nad oedd angen YGG Felindre arno </w:t>
      </w:r>
      <w:r w:rsidR="00516956">
        <w:rPr>
          <w:rFonts w:ascii="Helvetica LT Std" w:hAnsi="Helvetica LT Std" w:cs="Helvetica LT Std"/>
          <w:color w:val="000000"/>
        </w:rPr>
        <w:t xml:space="preserve">mwyach </w:t>
      </w:r>
      <w:r>
        <w:rPr>
          <w:rFonts w:ascii="Helvetica LT Std" w:hAnsi="Helvetica LT Std" w:cs="Helvetica LT Std"/>
          <w:color w:val="000000"/>
        </w:rPr>
        <w:t xml:space="preserve">fel sefydliad addysgol, nid oedd y penderfyniad i waredu’r </w:t>
      </w:r>
      <w:r w:rsidR="004A621E">
        <w:rPr>
          <w:rFonts w:ascii="Helvetica LT Std" w:hAnsi="Helvetica LT Std" w:cs="Helvetica LT Std"/>
          <w:color w:val="000000"/>
        </w:rPr>
        <w:t>safle</w:t>
      </w:r>
      <w:r>
        <w:rPr>
          <w:rFonts w:ascii="Helvetica LT Std" w:hAnsi="Helvetica LT Std" w:cs="Helvetica LT Std"/>
          <w:color w:val="000000"/>
        </w:rPr>
        <w:t xml:space="preserve"> yn anochel. Mae’r cynllun rheoli asedau yn nodi nifer o opsiynau i’r tîm eiddo (fel datblygu mewnol, addasu i rentu, gwaredu, trosglwyddo fel ased cymunedol ac ati)</w:t>
      </w:r>
      <w:r w:rsidR="00EE52A6">
        <w:rPr>
          <w:rFonts w:ascii="Helvetica LT Std" w:hAnsi="Helvetica LT Std" w:cs="Helvetica LT Std"/>
          <w:color w:val="000000"/>
        </w:rPr>
        <w:t>, a’r Polisi Tro</w:t>
      </w:r>
      <w:r w:rsidR="00113470">
        <w:rPr>
          <w:rFonts w:ascii="Helvetica LT Std" w:hAnsi="Helvetica LT Std" w:cs="Helvetica LT Std"/>
          <w:color w:val="000000"/>
        </w:rPr>
        <w:t xml:space="preserve">sglwyddo Asedau Cymunedol </w:t>
      </w:r>
      <w:r w:rsidR="004F1B5A">
        <w:rPr>
          <w:rFonts w:ascii="Helvetica LT Std" w:hAnsi="Helvetica LT Std" w:cs="Helvetica LT Std"/>
          <w:color w:val="000000"/>
        </w:rPr>
        <w:t>yn gadael y drws yn agored i</w:t>
      </w:r>
      <w:r w:rsidR="00607CEC">
        <w:rPr>
          <w:rFonts w:ascii="Helvetica LT Std" w:hAnsi="Helvetica LT Std" w:cs="Helvetica LT Std"/>
          <w:color w:val="000000"/>
        </w:rPr>
        <w:t xml:space="preserve"> drosglwyddo adeiladau i’r gymuned mewn rhai amgylchiadau amhenodol</w:t>
      </w:r>
      <w:r>
        <w:rPr>
          <w:rFonts w:ascii="Helvetica LT Std" w:hAnsi="Helvetica LT Std" w:cs="Helvetica LT Std"/>
          <w:color w:val="000000"/>
        </w:rPr>
        <w:t>. Felly nid yw pob adeilad gwag yn cael ei werthu o reidrwydd.</w:t>
      </w:r>
    </w:p>
    <w:p w14:paraId="54F64AB1" w14:textId="4EF90965" w:rsidR="00440C3B" w:rsidRPr="00FF3175" w:rsidRDefault="00884360" w:rsidP="00ED533E">
      <w:pPr>
        <w:pStyle w:val="RhifParagraffCyfreithiol"/>
        <w:ind w:left="709" w:hanging="709"/>
      </w:pPr>
      <w:r>
        <w:rPr>
          <w:rFonts w:asciiTheme="minorHAnsi" w:hAnsiTheme="minorHAnsi" w:cstheme="minorHAnsi"/>
          <w:color w:val="000000"/>
        </w:rPr>
        <w:t>Roedd y penderfyniad</w:t>
      </w:r>
      <w:r w:rsidR="00854260" w:rsidRPr="00DE381E">
        <w:rPr>
          <w:rFonts w:asciiTheme="minorHAnsi" w:hAnsiTheme="minorHAnsi" w:cstheme="minorHAnsi"/>
          <w:color w:val="000000"/>
        </w:rPr>
        <w:t xml:space="preserve"> </w:t>
      </w:r>
      <w:r w:rsidR="00C34A71">
        <w:rPr>
          <w:rFonts w:asciiTheme="minorHAnsi" w:hAnsiTheme="minorHAnsi" w:cstheme="minorHAnsi"/>
          <w:color w:val="000000"/>
        </w:rPr>
        <w:t xml:space="preserve">i waredu safle’r ysgol o </w:t>
      </w:r>
      <w:r w:rsidR="005A4EEA">
        <w:rPr>
          <w:rFonts w:asciiTheme="minorHAnsi" w:hAnsiTheme="minorHAnsi" w:cstheme="minorHAnsi"/>
          <w:color w:val="000000"/>
        </w:rPr>
        <w:t xml:space="preserve">bortffolio </w:t>
      </w:r>
      <w:r w:rsidR="00C34A71">
        <w:rPr>
          <w:rFonts w:asciiTheme="minorHAnsi" w:hAnsiTheme="minorHAnsi" w:cstheme="minorHAnsi"/>
          <w:color w:val="000000"/>
        </w:rPr>
        <w:t xml:space="preserve">eiddo’r cyngor </w:t>
      </w:r>
      <w:r w:rsidR="00854260" w:rsidRPr="00DE381E">
        <w:rPr>
          <w:rFonts w:asciiTheme="minorHAnsi" w:hAnsiTheme="minorHAnsi" w:cstheme="minorHAnsi"/>
          <w:color w:val="000000"/>
        </w:rPr>
        <w:t xml:space="preserve">yn ymwneud â chynllunio strategol (rheoli ei stoc o eiddo cymunedol) ac yn defnyddio pwerau statudol (pŵer statudol i werthu eiddo cymunedol). </w:t>
      </w:r>
      <w:r w:rsidR="001F5192">
        <w:rPr>
          <w:rFonts w:asciiTheme="minorHAnsi" w:hAnsiTheme="minorHAnsi" w:cstheme="minorHAnsi"/>
          <w:color w:val="000000"/>
        </w:rPr>
        <w:t xml:space="preserve">Mae’n ymddangos </w:t>
      </w:r>
      <w:r w:rsidR="00854260" w:rsidRPr="001F5192">
        <w:rPr>
          <w:rFonts w:asciiTheme="minorHAnsi" w:hAnsiTheme="minorHAnsi" w:cstheme="minorHAnsi"/>
          <w:color w:val="000000"/>
        </w:rPr>
        <w:t>yn benderfyniad lefel uchel strategol a oedd yn arfer pwerau statudol o werthu eiddo</w:t>
      </w:r>
      <w:r w:rsidR="006C31C7">
        <w:rPr>
          <w:rFonts w:asciiTheme="minorHAnsi" w:hAnsiTheme="minorHAnsi" w:cstheme="minorHAnsi"/>
          <w:color w:val="000000"/>
        </w:rPr>
        <w:t xml:space="preserve"> sy’n disgyn o fewn gwmpas diffiniad</w:t>
      </w:r>
      <w:r w:rsidR="007E2093">
        <w:rPr>
          <w:rFonts w:asciiTheme="minorHAnsi" w:hAnsiTheme="minorHAnsi" w:cstheme="minorHAnsi"/>
          <w:color w:val="000000"/>
        </w:rPr>
        <w:t xml:space="preserve"> Rheoliadau Safonau’r Gymraeg o ‘benderfyniad polisi’</w:t>
      </w:r>
      <w:r w:rsidR="00854260" w:rsidRPr="001F5192">
        <w:rPr>
          <w:rFonts w:asciiTheme="minorHAnsi" w:hAnsiTheme="minorHAnsi" w:cstheme="minorHAnsi"/>
          <w:color w:val="000000"/>
        </w:rPr>
        <w:t xml:space="preserve">. </w:t>
      </w:r>
    </w:p>
    <w:p w14:paraId="167DF137" w14:textId="340C198C" w:rsidR="00FF3175" w:rsidRPr="00A903BE" w:rsidRDefault="008652F7" w:rsidP="00FF3175">
      <w:pPr>
        <w:pStyle w:val="RhifParagraffCyfreithiol"/>
        <w:ind w:left="709" w:hanging="709"/>
      </w:pPr>
      <w:r>
        <w:rPr>
          <w:rFonts w:ascii="Helvetica LT Std" w:hAnsi="Helvetica LT Std" w:cs="Helvetica LT Std"/>
          <w:color w:val="000000"/>
        </w:rPr>
        <w:t xml:space="preserve">Rwyf o'r farn bod sylw’r achwynydd bod y penderfyniad i beidio cadw adeilad YGG Felindre mewn dwylo cyhoeddus yn bolisi newydd un teilwng. Lle'r oedd cynt yn adeilad dan berchnogaeth gyhoeddus y cyngor, y polisi newydd fyddai ei wneud yn adeilad dan berchnogaeth breifat. Wrth lunio polisi newydd mae dyletswydd ar y cyngor i ystyried </w:t>
      </w:r>
      <w:r>
        <w:rPr>
          <w:rFonts w:cs="Arial"/>
        </w:rPr>
        <w:t xml:space="preserve">pa effeithiau, os o gwbl, y byddai penderfyniad polisi yn eu cael ar y cyfleoedd i bersonau ddefnyddio’r Gymraeg ac ar beidio â thrin y Gymraeg yn llai ffafriol na’r Saesneg. Dangosodd dystiolaeth y cyngor na ystyriwyd effaith </w:t>
      </w:r>
      <w:r>
        <w:rPr>
          <w:rFonts w:cs="Arial"/>
        </w:rPr>
        <w:lastRenderedPageBreak/>
        <w:t>penderfyniad y polisi newydd o wneud YGG Felindre yn adeilad dan berchnogaeth breifat ar yr iaith fel mae’r safonau’n mynnu.</w:t>
      </w:r>
    </w:p>
    <w:p w14:paraId="067A261B" w14:textId="77777777" w:rsidR="00362D9B" w:rsidRPr="00362D9B" w:rsidRDefault="00256889" w:rsidP="00FF2C7E">
      <w:pPr>
        <w:pStyle w:val="RhifParagraffCyfreithiol"/>
        <w:ind w:left="709" w:hanging="709"/>
      </w:pPr>
      <w:r w:rsidRPr="1C13561F">
        <w:rPr>
          <w:rFonts w:asciiTheme="minorHAnsi" w:hAnsiTheme="minorHAnsi"/>
          <w:color w:val="000000" w:themeColor="accent6"/>
        </w:rPr>
        <w:t>Cododd</w:t>
      </w:r>
      <w:r w:rsidR="00D313CE" w:rsidRPr="1C13561F">
        <w:rPr>
          <w:rFonts w:asciiTheme="minorHAnsi" w:hAnsiTheme="minorHAnsi"/>
          <w:color w:val="000000" w:themeColor="accent6"/>
        </w:rPr>
        <w:t xml:space="preserve"> sylwadau’r </w:t>
      </w:r>
      <w:r w:rsidRPr="1C13561F">
        <w:rPr>
          <w:rFonts w:asciiTheme="minorHAnsi" w:hAnsiTheme="minorHAnsi"/>
          <w:color w:val="000000" w:themeColor="accent6"/>
        </w:rPr>
        <w:t>achwyn</w:t>
      </w:r>
      <w:r w:rsidR="2FF8B625" w:rsidRPr="1C13561F">
        <w:rPr>
          <w:rFonts w:asciiTheme="minorHAnsi" w:hAnsiTheme="minorHAnsi"/>
          <w:color w:val="000000" w:themeColor="accent6"/>
        </w:rPr>
        <w:t>y</w:t>
      </w:r>
      <w:r w:rsidRPr="1C13561F">
        <w:rPr>
          <w:rFonts w:asciiTheme="minorHAnsi" w:hAnsiTheme="minorHAnsi"/>
          <w:color w:val="000000" w:themeColor="accent6"/>
        </w:rPr>
        <w:t>dd gwestiwn pwysig</w:t>
      </w:r>
      <w:r w:rsidR="00720BCC" w:rsidRPr="1C13561F">
        <w:rPr>
          <w:rFonts w:asciiTheme="minorHAnsi" w:hAnsiTheme="minorHAnsi"/>
          <w:color w:val="000000" w:themeColor="accent6"/>
        </w:rPr>
        <w:t xml:space="preserve"> hefyd</w:t>
      </w:r>
      <w:r w:rsidR="004B3C20" w:rsidRPr="1C13561F">
        <w:rPr>
          <w:rFonts w:asciiTheme="minorHAnsi" w:hAnsiTheme="minorHAnsi"/>
          <w:color w:val="000000" w:themeColor="accent6"/>
        </w:rPr>
        <w:t xml:space="preserve">, sef a luniodd y cyngor bolisi newydd </w:t>
      </w:r>
      <w:r w:rsidR="00C51F76" w:rsidRPr="1C13561F">
        <w:rPr>
          <w:rFonts w:asciiTheme="minorHAnsi" w:hAnsiTheme="minorHAnsi"/>
          <w:color w:val="000000" w:themeColor="accent6"/>
        </w:rPr>
        <w:t xml:space="preserve">trwy weithredu’n groes </w:t>
      </w:r>
      <w:r w:rsidR="00C8380C" w:rsidRPr="1C13561F">
        <w:rPr>
          <w:rFonts w:asciiTheme="minorHAnsi" w:hAnsiTheme="minorHAnsi"/>
          <w:color w:val="000000" w:themeColor="accent6"/>
        </w:rPr>
        <w:t xml:space="preserve">i’r cynllun rheoli asedau </w:t>
      </w:r>
      <w:r w:rsidR="00330A8A" w:rsidRPr="1C13561F">
        <w:rPr>
          <w:rFonts w:asciiTheme="minorHAnsi" w:hAnsiTheme="minorHAnsi"/>
          <w:color w:val="000000" w:themeColor="accent6"/>
        </w:rPr>
        <w:t xml:space="preserve">yn achos YGG Felindre. Awgryma’r </w:t>
      </w:r>
      <w:r w:rsidR="005A4E8D" w:rsidRPr="1C13561F">
        <w:rPr>
          <w:rFonts w:asciiTheme="minorHAnsi" w:hAnsiTheme="minorHAnsi"/>
          <w:color w:val="000000" w:themeColor="accent6"/>
        </w:rPr>
        <w:t xml:space="preserve">achwynydd </w:t>
      </w:r>
      <w:r w:rsidR="0052542A" w:rsidRPr="1C13561F">
        <w:rPr>
          <w:rFonts w:asciiTheme="minorHAnsi" w:hAnsiTheme="minorHAnsi"/>
          <w:color w:val="000000" w:themeColor="accent6"/>
        </w:rPr>
        <w:t>bod y</w:t>
      </w:r>
      <w:r w:rsidR="00205FA2" w:rsidRPr="1C13561F">
        <w:rPr>
          <w:rFonts w:asciiTheme="minorHAnsi" w:hAnsiTheme="minorHAnsi"/>
          <w:color w:val="000000" w:themeColor="accent6"/>
        </w:rPr>
        <w:t xml:space="preserve"> cynllun rheoli asedau yn pennu </w:t>
      </w:r>
      <w:r w:rsidR="00FC054A" w:rsidRPr="1C13561F">
        <w:rPr>
          <w:rFonts w:asciiTheme="minorHAnsi" w:hAnsiTheme="minorHAnsi"/>
          <w:color w:val="000000" w:themeColor="accent6"/>
        </w:rPr>
        <w:t>cama</w:t>
      </w:r>
      <w:r w:rsidR="00B12FAB" w:rsidRPr="1C13561F">
        <w:rPr>
          <w:rFonts w:asciiTheme="minorHAnsi" w:hAnsiTheme="minorHAnsi"/>
          <w:color w:val="000000" w:themeColor="accent6"/>
        </w:rPr>
        <w:t>u i’w cymryd mewn perthynas ag adeiladau cymunedol</w:t>
      </w:r>
      <w:r w:rsidR="00396A70">
        <w:rPr>
          <w:rFonts w:asciiTheme="minorHAnsi" w:hAnsiTheme="minorHAnsi"/>
          <w:color w:val="000000" w:themeColor="accent6"/>
        </w:rPr>
        <w:t>.</w:t>
      </w:r>
      <w:r w:rsidR="00B12FAB" w:rsidRPr="1C13561F">
        <w:rPr>
          <w:rFonts w:asciiTheme="minorHAnsi" w:hAnsiTheme="minorHAnsi"/>
          <w:color w:val="000000" w:themeColor="accent6"/>
        </w:rPr>
        <w:t xml:space="preserve"> </w:t>
      </w:r>
      <w:r w:rsidR="00396A70">
        <w:rPr>
          <w:rFonts w:asciiTheme="minorHAnsi" w:hAnsiTheme="minorHAnsi"/>
          <w:color w:val="000000" w:themeColor="accent6"/>
        </w:rPr>
        <w:t>T</w:t>
      </w:r>
      <w:r w:rsidR="00B12FAB" w:rsidRPr="1C13561F">
        <w:rPr>
          <w:rFonts w:asciiTheme="minorHAnsi" w:hAnsiTheme="minorHAnsi"/>
          <w:color w:val="000000" w:themeColor="accent6"/>
        </w:rPr>
        <w:t xml:space="preserve">rwy benderfynu </w:t>
      </w:r>
      <w:r w:rsidR="00C9094E" w:rsidRPr="1C13561F">
        <w:rPr>
          <w:rFonts w:asciiTheme="minorHAnsi" w:hAnsiTheme="minorHAnsi"/>
          <w:color w:val="000000" w:themeColor="accent6"/>
        </w:rPr>
        <w:t>gwerthu’r eiddo</w:t>
      </w:r>
      <w:r w:rsidR="00270CC7">
        <w:rPr>
          <w:rFonts w:asciiTheme="minorHAnsi" w:hAnsiTheme="minorHAnsi"/>
          <w:color w:val="000000" w:themeColor="accent6"/>
        </w:rPr>
        <w:t>, yn ôl yr achwynydd,</w:t>
      </w:r>
      <w:r w:rsidR="001C53B5" w:rsidRPr="1C13561F">
        <w:rPr>
          <w:rFonts w:asciiTheme="minorHAnsi" w:hAnsiTheme="minorHAnsi"/>
          <w:color w:val="000000" w:themeColor="accent6"/>
        </w:rPr>
        <w:t xml:space="preserve"> </w:t>
      </w:r>
      <w:r w:rsidR="00FA3FB6">
        <w:rPr>
          <w:rFonts w:asciiTheme="minorHAnsi" w:hAnsiTheme="minorHAnsi"/>
          <w:color w:val="000000" w:themeColor="accent6"/>
        </w:rPr>
        <w:t>lluniodd y cyngor bolisi newydd</w:t>
      </w:r>
      <w:r w:rsidR="001C53B5" w:rsidRPr="1C13561F">
        <w:rPr>
          <w:rFonts w:asciiTheme="minorHAnsi" w:hAnsiTheme="minorHAnsi"/>
          <w:color w:val="000000" w:themeColor="accent6"/>
        </w:rPr>
        <w:t xml:space="preserve"> oedd yn wahanol i boli</w:t>
      </w:r>
      <w:r w:rsidR="00972372" w:rsidRPr="1C13561F">
        <w:rPr>
          <w:rFonts w:asciiTheme="minorHAnsi" w:hAnsiTheme="minorHAnsi"/>
          <w:color w:val="000000" w:themeColor="accent6"/>
        </w:rPr>
        <w:t>si’r cynllun.</w:t>
      </w:r>
      <w:r w:rsidR="00926D9A">
        <w:rPr>
          <w:rFonts w:asciiTheme="minorHAnsi" w:hAnsiTheme="minorHAnsi"/>
          <w:color w:val="000000" w:themeColor="accent6"/>
        </w:rPr>
        <w:t xml:space="preserve"> </w:t>
      </w:r>
    </w:p>
    <w:p w14:paraId="39827C65" w14:textId="27D43CD1" w:rsidR="00753388" w:rsidRPr="00845CC0" w:rsidRDefault="007D7F89" w:rsidP="007D7F89">
      <w:pPr>
        <w:pStyle w:val="RhifParagraffCyfreithiol"/>
        <w:ind w:left="709" w:hanging="709"/>
      </w:pPr>
      <w:r>
        <w:rPr>
          <w:rFonts w:asciiTheme="minorHAnsi" w:hAnsiTheme="minorHAnsi"/>
          <w:color w:val="000000" w:themeColor="accent6"/>
        </w:rPr>
        <w:t xml:space="preserve">Fel yr wyf eisoes wedi nodi </w:t>
      </w:r>
      <w:r>
        <w:rPr>
          <w:rFonts w:asciiTheme="minorHAnsi" w:hAnsiTheme="minorHAnsi" w:cstheme="minorHAnsi"/>
          <w:color w:val="000000"/>
        </w:rPr>
        <w:t>m</w:t>
      </w:r>
      <w:r w:rsidRPr="00854260">
        <w:rPr>
          <w:rFonts w:asciiTheme="minorHAnsi" w:hAnsiTheme="minorHAnsi" w:cstheme="minorHAnsi"/>
          <w:color w:val="000000"/>
        </w:rPr>
        <w:t>ae’r</w:t>
      </w:r>
      <w:r>
        <w:rPr>
          <w:rFonts w:asciiTheme="minorHAnsi" w:hAnsiTheme="minorHAnsi" w:cstheme="minorHAnsi"/>
          <w:color w:val="000000"/>
        </w:rPr>
        <w:t xml:space="preserve"> </w:t>
      </w:r>
      <w:r w:rsidRPr="00854260">
        <w:rPr>
          <w:rFonts w:asciiTheme="minorHAnsi" w:hAnsiTheme="minorHAnsi" w:cstheme="minorHAnsi"/>
          <w:color w:val="000000"/>
        </w:rPr>
        <w:t xml:space="preserve">cynllun rheoli asedau yn nodi nifer o opsiynau i’r </w:t>
      </w:r>
      <w:r>
        <w:rPr>
          <w:rFonts w:asciiTheme="minorHAnsi" w:hAnsiTheme="minorHAnsi" w:cstheme="minorHAnsi"/>
          <w:color w:val="000000"/>
        </w:rPr>
        <w:t>tîm</w:t>
      </w:r>
      <w:r w:rsidRPr="00854260">
        <w:rPr>
          <w:rFonts w:asciiTheme="minorHAnsi" w:hAnsiTheme="minorHAnsi" w:cstheme="minorHAnsi"/>
          <w:color w:val="000000"/>
        </w:rPr>
        <w:t xml:space="preserve"> eiddo</w:t>
      </w:r>
      <w:r>
        <w:t xml:space="preserve">. </w:t>
      </w:r>
      <w:r w:rsidR="000C0B3A" w:rsidRPr="007D7F89">
        <w:rPr>
          <w:rFonts w:asciiTheme="minorHAnsi" w:hAnsiTheme="minorHAnsi"/>
          <w:color w:val="000000" w:themeColor="accent6"/>
        </w:rPr>
        <w:t>Ma</w:t>
      </w:r>
      <w:r w:rsidRPr="007D7F89">
        <w:rPr>
          <w:rFonts w:asciiTheme="minorHAnsi" w:hAnsiTheme="minorHAnsi"/>
          <w:color w:val="000000" w:themeColor="accent6"/>
        </w:rPr>
        <w:t>e</w:t>
      </w:r>
      <w:r w:rsidR="000C0B3A" w:rsidRPr="007D7F89">
        <w:rPr>
          <w:rFonts w:asciiTheme="minorHAnsi" w:hAnsiTheme="minorHAnsi"/>
          <w:color w:val="000000" w:themeColor="accent6"/>
        </w:rPr>
        <w:t xml:space="preserve"> g</w:t>
      </w:r>
      <w:r w:rsidR="00B828B4" w:rsidRPr="007D7F89">
        <w:rPr>
          <w:rFonts w:asciiTheme="minorHAnsi" w:hAnsiTheme="minorHAnsi"/>
          <w:color w:val="000000" w:themeColor="accent6"/>
        </w:rPr>
        <w:t>waredu</w:t>
      </w:r>
      <w:r w:rsidR="000C0B3A" w:rsidRPr="007D7F89">
        <w:rPr>
          <w:rFonts w:asciiTheme="minorHAnsi" w:hAnsiTheme="minorHAnsi"/>
          <w:color w:val="000000" w:themeColor="accent6"/>
        </w:rPr>
        <w:t xml:space="preserve"> yn opsiwn</w:t>
      </w:r>
      <w:r w:rsidR="00B828B4" w:rsidRPr="007D7F89">
        <w:rPr>
          <w:rFonts w:asciiTheme="minorHAnsi" w:hAnsiTheme="minorHAnsi"/>
          <w:color w:val="000000" w:themeColor="accent6"/>
        </w:rPr>
        <w:t xml:space="preserve"> hyd yn oed yn achos</w:t>
      </w:r>
      <w:r w:rsidR="000C3D3D" w:rsidRPr="007D7F89">
        <w:rPr>
          <w:rFonts w:asciiTheme="minorHAnsi" w:hAnsiTheme="minorHAnsi"/>
          <w:color w:val="000000" w:themeColor="accent6"/>
        </w:rPr>
        <w:t xml:space="preserve"> adeiladau cymunedol.</w:t>
      </w:r>
      <w:r w:rsidR="000C0B3A" w:rsidRPr="007D7F89">
        <w:rPr>
          <w:rFonts w:asciiTheme="minorHAnsi" w:hAnsiTheme="minorHAnsi"/>
          <w:color w:val="000000" w:themeColor="accent6"/>
        </w:rPr>
        <w:t xml:space="preserve"> </w:t>
      </w:r>
      <w:r w:rsidR="00753388" w:rsidRPr="007D7F89">
        <w:rPr>
          <w:rFonts w:asciiTheme="minorHAnsi" w:hAnsiTheme="minorHAnsi"/>
          <w:color w:val="000000" w:themeColor="accent6"/>
        </w:rPr>
        <w:t>Nid wyf felly o'r farn bod sail dros gasglu bod y cyngor wedi gweithredu mewn ffordd oedd yn groes</w:t>
      </w:r>
      <w:r w:rsidR="00A15615" w:rsidRPr="007D7F89">
        <w:rPr>
          <w:rFonts w:asciiTheme="minorHAnsi" w:hAnsiTheme="minorHAnsi"/>
          <w:color w:val="000000" w:themeColor="accent6"/>
        </w:rPr>
        <w:t xml:space="preserve"> </w:t>
      </w:r>
      <w:r w:rsidR="000C3D3D" w:rsidRPr="007D7F89">
        <w:rPr>
          <w:rFonts w:asciiTheme="minorHAnsi" w:hAnsiTheme="minorHAnsi"/>
          <w:color w:val="000000" w:themeColor="accent6"/>
        </w:rPr>
        <w:t>i</w:t>
      </w:r>
      <w:r w:rsidR="00A15615" w:rsidRPr="007D7F89">
        <w:rPr>
          <w:rFonts w:asciiTheme="minorHAnsi" w:hAnsiTheme="minorHAnsi"/>
          <w:color w:val="000000" w:themeColor="accent6"/>
        </w:rPr>
        <w:t xml:space="preserve"> bolisi’r cynllun rheoli asedau</w:t>
      </w:r>
      <w:r w:rsidR="000C3D3D" w:rsidRPr="007D7F89">
        <w:rPr>
          <w:rFonts w:asciiTheme="minorHAnsi" w:hAnsiTheme="minorHAnsi"/>
          <w:color w:val="000000" w:themeColor="accent6"/>
        </w:rPr>
        <w:t xml:space="preserve"> drwy werthu’r eiddo</w:t>
      </w:r>
      <w:r w:rsidR="00A15615" w:rsidRPr="007D7F89">
        <w:rPr>
          <w:rFonts w:asciiTheme="minorHAnsi" w:hAnsiTheme="minorHAnsi"/>
          <w:color w:val="000000" w:themeColor="accent6"/>
        </w:rPr>
        <w:t>.</w:t>
      </w:r>
    </w:p>
    <w:p w14:paraId="545E6079" w14:textId="2377B989" w:rsidR="00845CC0" w:rsidRPr="00FD7905" w:rsidRDefault="00845CC0" w:rsidP="00845CC0">
      <w:pPr>
        <w:pStyle w:val="RhifParagraffCyfreithiol"/>
        <w:numPr>
          <w:ilvl w:val="0"/>
          <w:numId w:val="0"/>
        </w:numPr>
        <w:rPr>
          <w:b/>
          <w:bCs/>
        </w:rPr>
      </w:pPr>
      <w:r w:rsidRPr="00FD7905">
        <w:rPr>
          <w:rFonts w:asciiTheme="minorHAnsi" w:hAnsiTheme="minorHAnsi"/>
          <w:b/>
          <w:bCs/>
          <w:color w:val="000000" w:themeColor="accent6"/>
        </w:rPr>
        <w:t>Penderfyniad 3:</w:t>
      </w:r>
      <w:r w:rsidRPr="00FD7905">
        <w:rPr>
          <w:b/>
          <w:bCs/>
        </w:rPr>
        <w:t xml:space="preserve"> </w:t>
      </w:r>
      <w:r w:rsidR="00FD7905" w:rsidRPr="00FD7905">
        <w:rPr>
          <w:b/>
          <w:bCs/>
        </w:rPr>
        <w:t>Gwerthu YGG Felindre</w:t>
      </w:r>
      <w:r w:rsidR="00FD7905">
        <w:rPr>
          <w:b/>
          <w:bCs/>
        </w:rPr>
        <w:t xml:space="preserve"> </w:t>
      </w:r>
      <w:r w:rsidR="009B65FB">
        <w:rPr>
          <w:b/>
          <w:bCs/>
        </w:rPr>
        <w:t>ar ocsiwn</w:t>
      </w:r>
    </w:p>
    <w:p w14:paraId="14DC221E" w14:textId="1D75794C" w:rsidR="00660130" w:rsidRDefault="00926D9A" w:rsidP="00926D9A">
      <w:pPr>
        <w:pStyle w:val="RhifParagraffCyfreithiol"/>
        <w:ind w:left="709" w:hanging="709"/>
      </w:pPr>
      <w:r>
        <w:t xml:space="preserve">Rwyf yn derbyn </w:t>
      </w:r>
      <w:r w:rsidR="00FD7905">
        <w:t xml:space="preserve">safbwynt y cyngor </w:t>
      </w:r>
      <w:r>
        <w:t xml:space="preserve">mai penderfyniad gweithdrefnol, gweinyddol oedd y penderfyniad </w:t>
      </w:r>
      <w:r w:rsidR="006A7F98">
        <w:t>ynghylch sut i fynd ati</w:t>
      </w:r>
      <w:r>
        <w:t xml:space="preserve"> i werthu</w:t>
      </w:r>
      <w:r w:rsidR="00025C19">
        <w:t xml:space="preserve"> YGG Felindre</w:t>
      </w:r>
      <w:r w:rsidR="00FD7905">
        <w:t>.</w:t>
      </w:r>
      <w:r w:rsidR="001942C8">
        <w:t xml:space="preserve"> </w:t>
      </w:r>
      <w:r w:rsidR="00A42E59">
        <w:t>Nid yw penderfyniad o'r fath yn dis</w:t>
      </w:r>
      <w:r w:rsidR="0068133B">
        <w:t xml:space="preserve">gyn o fewn cwmpas diffiniad </w:t>
      </w:r>
      <w:r w:rsidR="0047597D">
        <w:t>Rheoliadau Safonau’r Gymraeg o ‘benderfyniad polisi’ ac felly nid yw’n ddarostyn</w:t>
      </w:r>
      <w:r w:rsidR="005B3AEC">
        <w:t>gedig i ofynion safonau 88, 89 a 90.</w:t>
      </w:r>
    </w:p>
    <w:p w14:paraId="00A0BC9D" w14:textId="77777777" w:rsidR="00F56538" w:rsidRDefault="1A4DDB7F" w:rsidP="1A4DDB7F">
      <w:pPr>
        <w:spacing w:after="240"/>
        <w:ind w:left="0"/>
        <w:rPr>
          <w:rFonts w:cs="Arial"/>
          <w:b/>
          <w:bCs/>
        </w:rPr>
      </w:pPr>
      <w:r w:rsidRPr="1A4DDB7F">
        <w:rPr>
          <w:rFonts w:cs="Arial"/>
          <w:b/>
          <w:bCs/>
        </w:rPr>
        <w:t xml:space="preserve">Canfyddiadau </w:t>
      </w:r>
    </w:p>
    <w:p w14:paraId="5779B06B" w14:textId="5345B3B3" w:rsidR="00763036" w:rsidRDefault="00611F53" w:rsidP="00763036">
      <w:pPr>
        <w:pStyle w:val="RhifParagraffCyfreithiol"/>
        <w:ind w:left="709" w:hanging="709"/>
      </w:pPr>
      <w:r>
        <w:t xml:space="preserve">Lluniodd y cyngor bolisi newydd pan benderfynodd </w:t>
      </w:r>
      <w:r w:rsidR="00A34EE6">
        <w:t xml:space="preserve">waredu </w:t>
      </w:r>
      <w:r w:rsidR="00016BFB">
        <w:t xml:space="preserve">YGG Felindre </w:t>
      </w:r>
      <w:r w:rsidR="00407593">
        <w:t>i berchnogaeth breifat.</w:t>
      </w:r>
    </w:p>
    <w:p w14:paraId="1B2C84F0" w14:textId="77777777" w:rsidR="00D937E2" w:rsidRDefault="00763036" w:rsidP="00B46CEF">
      <w:pPr>
        <w:pStyle w:val="RhifParagraffCyfreithiol"/>
        <w:ind w:left="709" w:hanging="709"/>
      </w:pPr>
      <w:r>
        <w:t xml:space="preserve">Roedd hwn yn </w:t>
      </w:r>
      <w:r w:rsidRPr="00763036">
        <w:rPr>
          <w:rFonts w:asciiTheme="minorHAnsi" w:hAnsiTheme="minorHAnsi" w:cstheme="minorHAnsi"/>
          <w:color w:val="000000"/>
        </w:rPr>
        <w:t>benderfyniad lefel uchel strategol a oedd yn arfer pwerau statudol o werthu eiddo sy’n disgyn o fewn gwmpas diffiniad Rheoliadau Safonau’r Gymraeg o ‘benderfyniad polisi’.</w:t>
      </w:r>
      <w:r>
        <w:t xml:space="preserve"> </w:t>
      </w:r>
      <w:r w:rsidR="00083C18">
        <w:t xml:space="preserve">Roedd </w:t>
      </w:r>
      <w:r w:rsidR="0004148E">
        <w:t>dyletswydd</w:t>
      </w:r>
      <w:r w:rsidR="00083C18">
        <w:t xml:space="preserve"> </w:t>
      </w:r>
      <w:r>
        <w:t xml:space="preserve">ar y cyngor felly i </w:t>
      </w:r>
      <w:r w:rsidR="00B46CEF" w:rsidRPr="00B46CEF">
        <w:rPr>
          <w:rFonts w:asciiTheme="minorHAnsi" w:hAnsiTheme="minorHAnsi" w:cstheme="minorHAnsi"/>
          <w:color w:val="000000"/>
        </w:rPr>
        <w:t xml:space="preserve">ystyried </w:t>
      </w:r>
      <w:r w:rsidR="00B46CEF">
        <w:t xml:space="preserve">pa effeithiau, os o gwbl, y byddai penderfyniad polisi yn eu cael ar y cyfleoedd i bersonau ddefnyddio’r Gymraeg ac ar beidio â thrin y Gymraeg yn llai ffafriol na’r Saesneg. </w:t>
      </w:r>
    </w:p>
    <w:p w14:paraId="486525CF" w14:textId="42FD4381" w:rsidR="00B46CEF" w:rsidRPr="00A903BE" w:rsidRDefault="008652F7" w:rsidP="00B46CEF">
      <w:pPr>
        <w:pStyle w:val="RhifParagraffCyfreithiol"/>
        <w:ind w:left="709" w:hanging="709"/>
      </w:pPr>
      <w:r>
        <w:rPr>
          <w:rFonts w:cs="Arial"/>
        </w:rPr>
        <w:t>Dangosodd dystiolaeth y cyngor na ystyriwyd effaith penderfyniad y polisi newydd o wneud YGG Felindre yn adeilad dan berchnogaeth breifat ar y Gymraeg fel y rhagnodir gan safonau</w:t>
      </w:r>
      <w:r w:rsidR="00C12C46">
        <w:rPr>
          <w:rFonts w:cs="Arial"/>
        </w:rPr>
        <w:t xml:space="preserve"> 88, 89 a 90</w:t>
      </w:r>
      <w:r>
        <w:rPr>
          <w:rFonts w:cs="Arial"/>
        </w:rPr>
        <w:t>.</w:t>
      </w:r>
    </w:p>
    <w:p w14:paraId="5375BAD0" w14:textId="038BECD8" w:rsidR="003432C4" w:rsidRDefault="1A4DDB7F" w:rsidP="1A4DDB7F">
      <w:pPr>
        <w:spacing w:after="240"/>
        <w:ind w:left="0"/>
        <w:rPr>
          <w:rFonts w:cs="Arial"/>
          <w:b/>
          <w:bCs/>
        </w:rPr>
      </w:pPr>
      <w:r w:rsidRPr="1A4DDB7F">
        <w:rPr>
          <w:rFonts w:cs="Arial"/>
          <w:b/>
          <w:bCs/>
        </w:rPr>
        <w:t>Dyfarniad a fu methiant i gydymffurfio â safon</w:t>
      </w:r>
      <w:r w:rsidR="00A06F3C">
        <w:rPr>
          <w:rFonts w:cs="Arial"/>
          <w:b/>
          <w:bCs/>
        </w:rPr>
        <w:t>au 88, 89 a 90</w:t>
      </w:r>
      <w:r w:rsidRPr="1A4DDB7F">
        <w:rPr>
          <w:rFonts w:cs="Arial"/>
          <w:b/>
          <w:bCs/>
        </w:rPr>
        <w:t xml:space="preserve"> </w:t>
      </w:r>
    </w:p>
    <w:p w14:paraId="767EEB69" w14:textId="43952EE3" w:rsidR="00167AED" w:rsidRPr="00167AED" w:rsidRDefault="008652F7" w:rsidP="00A06F3C">
      <w:pPr>
        <w:pStyle w:val="RhifParagraffCyfreithiol"/>
        <w:ind w:left="709" w:hanging="709"/>
      </w:pPr>
      <w:r>
        <w:rPr>
          <w:rFonts w:cs="Arial"/>
        </w:rPr>
        <w:t>Dyfarnaf fod y cyngor wedi methu cydymffurfio â’r safonau uchod ar y sail na ystyriodd effaith penderfyniad ei bolisi newydd o wneud YGG Felindre yn adeilad dan berchnogaeth breifat ar y Gymraeg fel y rhagnodir gan y safonau.</w:t>
      </w:r>
    </w:p>
    <w:p w14:paraId="57CBB17F" w14:textId="36D599D0" w:rsidR="00A06F3C" w:rsidRDefault="1A4DDB7F" w:rsidP="00A06F3C">
      <w:pPr>
        <w:pStyle w:val="DimBylchau"/>
        <w:ind w:left="0"/>
        <w:rPr>
          <w:b/>
          <w:bCs/>
        </w:rPr>
      </w:pPr>
      <w:bookmarkStart w:id="10" w:name="_Toc472410179"/>
      <w:r w:rsidRPr="00A06F3C">
        <w:rPr>
          <w:b/>
          <w:bCs/>
        </w:rPr>
        <w:t>Gweithredu pellach</w:t>
      </w:r>
      <w:bookmarkEnd w:id="10"/>
    </w:p>
    <w:p w14:paraId="3B7A996E" w14:textId="77777777" w:rsidR="00A06F3C" w:rsidRPr="00A06F3C" w:rsidRDefault="00A06F3C" w:rsidP="00A06F3C">
      <w:pPr>
        <w:pStyle w:val="DimBylchau"/>
      </w:pPr>
    </w:p>
    <w:p w14:paraId="62A4D946" w14:textId="003EB35B" w:rsidR="0074493D" w:rsidRPr="000C59F0" w:rsidRDefault="0035542F" w:rsidP="00A06F3C">
      <w:pPr>
        <w:pStyle w:val="RhifParagraffCyfreithiol"/>
      </w:pPr>
      <w:r w:rsidRPr="000C59F0">
        <w:rPr>
          <w:rFonts w:cs="Arial"/>
        </w:rPr>
        <w:t>Mae adran 77 Mesur y Gymraeg yn caniatáu i mi weithredu ymhellach lle bu methiant</w:t>
      </w:r>
      <w:r w:rsidR="00A06F3C">
        <w:rPr>
          <w:rFonts w:cs="Arial"/>
        </w:rPr>
        <w:t>.</w:t>
      </w:r>
      <w:r w:rsidR="00A06F3C">
        <w:t xml:space="preserve"> </w:t>
      </w:r>
      <w:r w:rsidR="1A4DDB7F" w:rsidRPr="000C59F0">
        <w:t>Yn achos fy nyfarniad fod</w:t>
      </w:r>
      <w:r w:rsidR="00A06F3C">
        <w:t xml:space="preserve"> y cyngor</w:t>
      </w:r>
      <w:r w:rsidR="006B3338" w:rsidRPr="000C59F0">
        <w:t xml:space="preserve"> wedi methu </w:t>
      </w:r>
      <w:r w:rsidR="007E539E" w:rsidRPr="00A06F3C">
        <w:rPr>
          <w:rFonts w:cs="Arial"/>
        </w:rPr>
        <w:t>â</w:t>
      </w:r>
      <w:r w:rsidR="006B3338" w:rsidRPr="000C59F0">
        <w:t xml:space="preserve"> chydymffurfio </w:t>
      </w:r>
      <w:r w:rsidR="007E539E" w:rsidRPr="00A06F3C">
        <w:rPr>
          <w:rFonts w:cs="Arial"/>
        </w:rPr>
        <w:t>â</w:t>
      </w:r>
      <w:r w:rsidR="006B3338" w:rsidRPr="000C59F0">
        <w:t xml:space="preserve"> safon</w:t>
      </w:r>
      <w:r w:rsidR="00A06F3C">
        <w:t>au 88, 89 a 90</w:t>
      </w:r>
      <w:r w:rsidR="00006808" w:rsidRPr="000C59F0">
        <w:t xml:space="preserve"> byddaf yn gweithredu ymhellach </w:t>
      </w:r>
      <w:r w:rsidR="00F52110" w:rsidRPr="000C59F0">
        <w:t>at y diben o atal y methiant i gydymffurfio rhag parhau</w:t>
      </w:r>
      <w:r w:rsidR="00A06F3C">
        <w:t xml:space="preserve"> neu gael ei ailadrodd.</w:t>
      </w:r>
      <w:r w:rsidR="007E539E" w:rsidRPr="000C59F0">
        <w:t xml:space="preserve"> </w:t>
      </w:r>
    </w:p>
    <w:p w14:paraId="69304358" w14:textId="77777777" w:rsidR="00835EDB" w:rsidRPr="00B702BA" w:rsidRDefault="1A4DDB7F" w:rsidP="00835EDB">
      <w:pPr>
        <w:pStyle w:val="RhifParagraffCyfreithiol"/>
      </w:pPr>
      <w:r>
        <w:t xml:space="preserve">Mae manylion y gweithredu pellach isod. </w:t>
      </w:r>
    </w:p>
    <w:tbl>
      <w:tblPr>
        <w:tblStyle w:val="GridTabl"/>
        <w:tblW w:w="0" w:type="auto"/>
        <w:tblInd w:w="576" w:type="dxa"/>
        <w:tblLook w:val="04A0" w:firstRow="1" w:lastRow="0" w:firstColumn="1" w:lastColumn="0" w:noHBand="0" w:noVBand="1"/>
      </w:tblPr>
      <w:tblGrid>
        <w:gridCol w:w="9062"/>
      </w:tblGrid>
      <w:tr w:rsidR="00835EDB" w:rsidRPr="00B702BA" w14:paraId="5531F5C2" w14:textId="77777777" w:rsidTr="6FAD05EF"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D9DDE2" w:themeFill="accent5" w:themeFillTint="33"/>
          </w:tcPr>
          <w:p w14:paraId="7B94885E" w14:textId="77777777" w:rsidR="00153350" w:rsidRDefault="00153350" w:rsidP="00153350">
            <w:pPr>
              <w:pStyle w:val="DimBylchau"/>
            </w:pPr>
          </w:p>
          <w:p w14:paraId="0C407297" w14:textId="6270C635" w:rsidR="00835EDB" w:rsidRPr="009F3C49" w:rsidRDefault="1A4DDB7F" w:rsidP="00153350">
            <w:pPr>
              <w:pStyle w:val="DimBylchau"/>
              <w:rPr>
                <w:b/>
                <w:bCs/>
              </w:rPr>
            </w:pPr>
            <w:r w:rsidRPr="6FAD05EF">
              <w:rPr>
                <w:b/>
                <w:bCs/>
              </w:rPr>
              <w:lastRenderedPageBreak/>
              <w:t>Safon</w:t>
            </w:r>
            <w:r w:rsidR="00DC60FE" w:rsidRPr="6FAD05EF">
              <w:rPr>
                <w:b/>
                <w:bCs/>
              </w:rPr>
              <w:t xml:space="preserve">au 88, 89 a </w:t>
            </w:r>
            <w:r w:rsidR="292CFAD0" w:rsidRPr="6FAD05EF">
              <w:rPr>
                <w:b/>
                <w:bCs/>
              </w:rPr>
              <w:t>90</w:t>
            </w:r>
            <w:r w:rsidR="5080C129" w:rsidRPr="6FAD05EF">
              <w:rPr>
                <w:b/>
                <w:bCs/>
              </w:rPr>
              <w:t>:</w:t>
            </w:r>
            <w:r w:rsidRPr="6FAD05EF">
              <w:rPr>
                <w:b/>
                <w:bCs/>
              </w:rPr>
              <w:t xml:space="preserve"> </w:t>
            </w:r>
            <w:r w:rsidR="5080C129" w:rsidRPr="6FAD05EF">
              <w:rPr>
                <w:b/>
                <w:bCs/>
              </w:rPr>
              <w:t>G</w:t>
            </w:r>
            <w:r w:rsidRPr="6FAD05EF">
              <w:rPr>
                <w:b/>
                <w:bCs/>
              </w:rPr>
              <w:t>ofyniad i gymryd camau</w:t>
            </w:r>
            <w:r w:rsidR="7AB9DB45" w:rsidRPr="6FAD05EF">
              <w:rPr>
                <w:b/>
                <w:bCs/>
              </w:rPr>
              <w:t xml:space="preserve"> </w:t>
            </w:r>
            <w:r w:rsidRPr="6FAD05EF">
              <w:rPr>
                <w:b/>
                <w:bCs/>
              </w:rPr>
              <w:t xml:space="preserve">yn unol ag </w:t>
            </w:r>
            <w:r w:rsidR="35EB2372" w:rsidRPr="6FAD05EF">
              <w:rPr>
                <w:b/>
                <w:bCs/>
              </w:rPr>
              <w:t xml:space="preserve">adran </w:t>
            </w:r>
            <w:r w:rsidR="7AB9DB45" w:rsidRPr="6FAD05EF">
              <w:rPr>
                <w:b/>
                <w:bCs/>
              </w:rPr>
              <w:t>77</w:t>
            </w:r>
            <w:r w:rsidR="78100945" w:rsidRPr="6FAD05EF">
              <w:rPr>
                <w:b/>
                <w:bCs/>
              </w:rPr>
              <w:t>(3)(b)</w:t>
            </w:r>
            <w:r w:rsidRPr="6FAD05EF">
              <w:rPr>
                <w:b/>
                <w:bCs/>
              </w:rPr>
              <w:t xml:space="preserve"> Mesur y Gymraeg</w:t>
            </w:r>
          </w:p>
          <w:p w14:paraId="1F78C8D3" w14:textId="77777777" w:rsidR="00153350" w:rsidRDefault="00153350" w:rsidP="00153350">
            <w:pPr>
              <w:pStyle w:val="DimBylchau"/>
              <w:rPr>
                <w:highlight w:val="yellow"/>
              </w:rPr>
            </w:pPr>
          </w:p>
          <w:p w14:paraId="424DF2C5" w14:textId="461F0A7D" w:rsidR="00301FE6" w:rsidRPr="000C59F0" w:rsidRDefault="56BE50AD" w:rsidP="00301FE6">
            <w:pPr>
              <w:pStyle w:val="DimBylchau"/>
              <w:numPr>
                <w:ilvl w:val="0"/>
                <w:numId w:val="41"/>
              </w:numPr>
            </w:pPr>
            <w:r w:rsidRPr="6FAD05EF">
              <w:rPr>
                <w:rFonts w:cs="Arial"/>
              </w:rPr>
              <w:t>Rhaid i’r cyngor sefydlu proses gadarn ar gyfer sicrhau bod unrhyw benderfyniad</w:t>
            </w:r>
            <w:r w:rsidR="00A5048F">
              <w:rPr>
                <w:rFonts w:cs="Arial"/>
              </w:rPr>
              <w:t xml:space="preserve"> polisi sy’n</w:t>
            </w:r>
            <w:r w:rsidRPr="6FAD05EF">
              <w:rPr>
                <w:rFonts w:cs="Arial"/>
              </w:rPr>
              <w:t xml:space="preserve"> ymwneud â </w:t>
            </w:r>
            <w:r w:rsidR="00A5048F">
              <w:rPr>
                <w:rFonts w:cs="Arial"/>
              </w:rPr>
              <w:t xml:space="preserve">rheoli ei </w:t>
            </w:r>
            <w:r w:rsidRPr="6FAD05EF">
              <w:rPr>
                <w:rFonts w:ascii="Helvetica LT Std" w:hAnsi="Helvetica LT Std" w:cs="Helvetica LT Std"/>
                <w:color w:val="000000" w:themeColor="accent6"/>
              </w:rPr>
              <w:t xml:space="preserve">stoc o eiddo cymunedol </w:t>
            </w:r>
            <w:r w:rsidRPr="6FAD05EF">
              <w:rPr>
                <w:rFonts w:cs="Arial"/>
              </w:rPr>
              <w:t>yn destun asesiad effaith ar y Gymraeg fel y rhagnodir gan safonau</w:t>
            </w:r>
            <w:r w:rsidR="02CF38A1" w:rsidRPr="6FAD05EF">
              <w:rPr>
                <w:rFonts w:cs="Arial"/>
              </w:rPr>
              <w:t xml:space="preserve"> 88, 89 a 90</w:t>
            </w:r>
            <w:r w:rsidRPr="6FAD05EF">
              <w:rPr>
                <w:rFonts w:cs="Arial"/>
              </w:rPr>
              <w:t>.</w:t>
            </w:r>
          </w:p>
          <w:p w14:paraId="43673E77" w14:textId="77777777" w:rsidR="00301FE6" w:rsidRPr="000C59F0" w:rsidRDefault="00301FE6" w:rsidP="00301FE6">
            <w:pPr>
              <w:pStyle w:val="DimBylchau"/>
              <w:ind w:left="530"/>
            </w:pPr>
          </w:p>
          <w:p w14:paraId="4EDEEA6C" w14:textId="3DE7ED61" w:rsidR="00710E31" w:rsidRDefault="56BE50AD" w:rsidP="6FAD05EF">
            <w:pPr>
              <w:pStyle w:val="DimBylchau"/>
              <w:numPr>
                <w:ilvl w:val="0"/>
                <w:numId w:val="41"/>
              </w:numPr>
            </w:pPr>
            <w:r w:rsidRPr="6FAD05EF">
              <w:rPr>
                <w:rFonts w:cs="Arial"/>
              </w:rPr>
              <w:t>Rhaid i’r cyngor sefydlu proses gadarn ar gyfer sicrhau bod unrhyw benderfyniad</w:t>
            </w:r>
            <w:r w:rsidR="00A5048F">
              <w:rPr>
                <w:rFonts w:cs="Arial"/>
              </w:rPr>
              <w:t xml:space="preserve"> polisi</w:t>
            </w:r>
            <w:r w:rsidRPr="6FAD05EF">
              <w:rPr>
                <w:rFonts w:cs="Arial"/>
              </w:rPr>
              <w:t xml:space="preserve"> sy’n </w:t>
            </w:r>
            <w:r w:rsidR="00A5048F">
              <w:rPr>
                <w:rFonts w:cs="Arial"/>
              </w:rPr>
              <w:t xml:space="preserve">ymwneud a defnyddio </w:t>
            </w:r>
            <w:r w:rsidRPr="6FAD05EF">
              <w:rPr>
                <w:rFonts w:cs="Arial"/>
              </w:rPr>
              <w:t xml:space="preserve">pwerau statudol </w:t>
            </w:r>
            <w:r w:rsidRPr="6FAD05EF">
              <w:rPr>
                <w:rFonts w:ascii="Helvetica LT Std" w:hAnsi="Helvetica LT Std" w:cs="Helvetica LT Std"/>
                <w:color w:val="000000" w:themeColor="accent6"/>
              </w:rPr>
              <w:t xml:space="preserve">i werthu eiddo cymunedol </w:t>
            </w:r>
            <w:r w:rsidRPr="6FAD05EF">
              <w:rPr>
                <w:rFonts w:cs="Arial"/>
              </w:rPr>
              <w:t>yn destun asesiad effaith ar y Gymraeg fel y rhagnodir gan safonau</w:t>
            </w:r>
            <w:r w:rsidR="46A02078" w:rsidRPr="6FAD05EF">
              <w:rPr>
                <w:rFonts w:cs="Arial"/>
              </w:rPr>
              <w:t xml:space="preserve"> 88, 89 a 90.</w:t>
            </w:r>
          </w:p>
          <w:p w14:paraId="21976376" w14:textId="53C95399" w:rsidR="6FAD05EF" w:rsidRDefault="6FAD05EF" w:rsidP="6FAD05EF">
            <w:pPr>
              <w:pStyle w:val="DimBylchau"/>
              <w:ind w:left="0"/>
              <w:rPr>
                <w:rFonts w:cs="Arial"/>
              </w:rPr>
            </w:pPr>
          </w:p>
          <w:p w14:paraId="368B90E5" w14:textId="28198FAB" w:rsidR="00710E31" w:rsidRDefault="17A741CE" w:rsidP="00710E31">
            <w:pPr>
              <w:pStyle w:val="DimBylchau"/>
              <w:numPr>
                <w:ilvl w:val="0"/>
                <w:numId w:val="41"/>
              </w:numPr>
            </w:pPr>
            <w:r>
              <w:t>Rhaid i’r</w:t>
            </w:r>
            <w:r w:rsidR="00DC60FE">
              <w:t xml:space="preserve"> cyngor sicrhau ei fod yn asesu effaith </w:t>
            </w:r>
            <w:r w:rsidR="0FBC011A">
              <w:t>ei</w:t>
            </w:r>
            <w:r w:rsidR="00DC60FE">
              <w:t xml:space="preserve"> gynllun rheoli asedau ar yr iaith Gymraeg, yn unol â gofynion y safonau uchod, pan fydd y cynllun nesaf yn cael ei adolygu neu ei addasu.   </w:t>
            </w:r>
          </w:p>
          <w:p w14:paraId="07549886" w14:textId="3915294A" w:rsidR="6FAD05EF" w:rsidRDefault="6FAD05EF" w:rsidP="6FAD05EF">
            <w:pPr>
              <w:pStyle w:val="DimBylchau"/>
              <w:ind w:left="0"/>
            </w:pPr>
          </w:p>
          <w:p w14:paraId="0C4A4DDB" w14:textId="344A4961" w:rsidR="009F3C49" w:rsidRDefault="25AFE6B7" w:rsidP="00710E31">
            <w:pPr>
              <w:pStyle w:val="DimBylchau"/>
              <w:numPr>
                <w:ilvl w:val="0"/>
                <w:numId w:val="41"/>
              </w:numPr>
            </w:pPr>
            <w:r>
              <w:t>R</w:t>
            </w:r>
            <w:r w:rsidR="73F1DC67">
              <w:t>haid i</w:t>
            </w:r>
            <w:r w:rsidR="00DC60FE">
              <w:t xml:space="preserve">’r cyngor </w:t>
            </w:r>
            <w:r w:rsidR="73F1DC67">
              <w:t xml:space="preserve">ddarparu tystiolaeth ysgrifenedig </w:t>
            </w:r>
            <w:r w:rsidR="162A0E4D">
              <w:t xml:space="preserve">ddigonol i ddangos </w:t>
            </w:r>
            <w:r w:rsidR="35EB2372">
              <w:t xml:space="preserve">ei fod wedi cwblhau camau gorfodi </w:t>
            </w:r>
            <w:r w:rsidR="00DC60FE">
              <w:t>un</w:t>
            </w:r>
            <w:r w:rsidR="0088EED9">
              <w:t xml:space="preserve"> </w:t>
            </w:r>
            <w:r w:rsidR="00DC60FE">
              <w:t>a dau</w:t>
            </w:r>
            <w:r w:rsidR="4A58DF0B">
              <w:t>.</w:t>
            </w:r>
          </w:p>
          <w:p w14:paraId="4F9FB57F" w14:textId="0F8AD75D" w:rsidR="6FAD05EF" w:rsidRDefault="6FAD05EF" w:rsidP="6FAD05EF">
            <w:pPr>
              <w:pStyle w:val="DimBylchau"/>
              <w:rPr>
                <w:b/>
                <w:bCs/>
              </w:rPr>
            </w:pPr>
          </w:p>
          <w:p w14:paraId="32119F18" w14:textId="04CB0A95" w:rsidR="00DA405A" w:rsidRDefault="4A58DF0B" w:rsidP="00171F4E">
            <w:pPr>
              <w:pStyle w:val="DimBylchau"/>
            </w:pPr>
            <w:r w:rsidRPr="6FAD05EF">
              <w:rPr>
                <w:b/>
                <w:bCs/>
              </w:rPr>
              <w:t xml:space="preserve">Amserlen: </w:t>
            </w:r>
            <w:r>
              <w:t xml:space="preserve">O fewn </w:t>
            </w:r>
            <w:r w:rsidR="00DC60FE">
              <w:t xml:space="preserve">tri mis </w:t>
            </w:r>
            <w:r w:rsidR="56D7F4C0">
              <w:t>o ddyddiad cyhoeddi’r dyfarniad terfynol.</w:t>
            </w:r>
          </w:p>
          <w:p w14:paraId="517F331D" w14:textId="664D981C" w:rsidR="009D3401" w:rsidRDefault="009D3401" w:rsidP="00171F4E">
            <w:pPr>
              <w:pStyle w:val="DimBylchau"/>
            </w:pPr>
          </w:p>
          <w:p w14:paraId="7308E806" w14:textId="43A4B3A2" w:rsidR="00B72177" w:rsidRPr="00490F2E" w:rsidRDefault="25F29311" w:rsidP="00B72177">
            <w:pPr>
              <w:pStyle w:val="DimBylchau"/>
              <w:rPr>
                <w:b/>
                <w:bCs/>
              </w:rPr>
            </w:pPr>
            <w:r w:rsidRPr="6FAD05EF">
              <w:rPr>
                <w:b/>
                <w:bCs/>
              </w:rPr>
              <w:t xml:space="preserve">Safonau 88, 89 a </w:t>
            </w:r>
            <w:r w:rsidR="5A2A22C5" w:rsidRPr="6FAD05EF">
              <w:rPr>
                <w:b/>
                <w:bCs/>
              </w:rPr>
              <w:t>90</w:t>
            </w:r>
            <w:r w:rsidRPr="6FAD05EF">
              <w:rPr>
                <w:b/>
                <w:bCs/>
              </w:rPr>
              <w:t xml:space="preserve">: </w:t>
            </w:r>
            <w:r w:rsidR="6B89FB33" w:rsidRPr="6FAD05EF">
              <w:rPr>
                <w:b/>
                <w:bCs/>
              </w:rPr>
              <w:t xml:space="preserve">Gofyniad i’r cyngor roi cyhoeddusrwydd i’r methiant i gydymffurfio â safonau yn unol ag adran 77(3)(d) Mesur y Gymraeg </w:t>
            </w:r>
          </w:p>
          <w:p w14:paraId="2387F933" w14:textId="77777777" w:rsidR="00BB6557" w:rsidRPr="00490F2E" w:rsidRDefault="00BB6557" w:rsidP="00BB6557">
            <w:pPr>
              <w:pStyle w:val="Default"/>
              <w:ind w:left="0"/>
              <w:rPr>
                <w:color w:val="auto"/>
              </w:rPr>
            </w:pPr>
          </w:p>
          <w:p w14:paraId="71D70995" w14:textId="32F5B168" w:rsidR="00490F2E" w:rsidRPr="00490F2E" w:rsidRDefault="2A5C70C8" w:rsidP="00B84AB3">
            <w:pPr>
              <w:pStyle w:val="Default"/>
              <w:numPr>
                <w:ilvl w:val="0"/>
                <w:numId w:val="41"/>
              </w:numPr>
            </w:pPr>
            <w:r>
              <w:t>Rhaid i’r Cyngor roi cyhoeddusrwydd i’w fethiant i gydymffurfio â safonau 88, 89 a 90 trwy gyhoeddi’r adroddiad hwn mewn man amlwg ar ei brif wefan.</w:t>
            </w:r>
          </w:p>
          <w:p w14:paraId="62DD5BD1" w14:textId="77777777" w:rsidR="00490F2E" w:rsidRPr="00490F2E" w:rsidRDefault="00490F2E" w:rsidP="00490F2E">
            <w:pPr>
              <w:pStyle w:val="Default"/>
              <w:rPr>
                <w:i/>
                <w:iCs/>
              </w:rPr>
            </w:pPr>
          </w:p>
          <w:p w14:paraId="49D14AFB" w14:textId="5EF02E88" w:rsidR="009D3401" w:rsidRDefault="00490F2E" w:rsidP="008C69FB">
            <w:pPr>
              <w:pStyle w:val="Default"/>
            </w:pPr>
            <w:r w:rsidRPr="00490F2E">
              <w:rPr>
                <w:b/>
                <w:bCs/>
              </w:rPr>
              <w:t xml:space="preserve">Amserlen: </w:t>
            </w:r>
            <w:r w:rsidRPr="00490F2E">
              <w:t>O fewn 6 wythnos o ddyddiad cyhoeddi’r dyfarniad terfynol.</w:t>
            </w:r>
            <w:r w:rsidRPr="00490F2E">
              <w:rPr>
                <w:b/>
                <w:bCs/>
              </w:rPr>
              <w:t xml:space="preserve"> </w:t>
            </w:r>
          </w:p>
          <w:p w14:paraId="69113BD9" w14:textId="77777777" w:rsidR="00171F4E" w:rsidRPr="00B702BA" w:rsidRDefault="00171F4E" w:rsidP="00171F4E">
            <w:pPr>
              <w:pStyle w:val="DimBylchau"/>
            </w:pPr>
            <w:r>
              <w:t xml:space="preserve"> </w:t>
            </w:r>
          </w:p>
        </w:tc>
      </w:tr>
    </w:tbl>
    <w:p w14:paraId="141F8030" w14:textId="0A4CCA39" w:rsidR="00B42047" w:rsidRDefault="00B42047">
      <w:pPr>
        <w:rPr>
          <w:highlight w:val="yellow"/>
        </w:rPr>
      </w:pPr>
    </w:p>
    <w:p w14:paraId="53D818A8" w14:textId="77777777" w:rsidR="00DC60FE" w:rsidRDefault="00DC60FE">
      <w:r>
        <w:br w:type="page"/>
      </w: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2"/>
        <w:gridCol w:w="2046"/>
      </w:tblGrid>
      <w:tr w:rsidR="00B42047" w14:paraId="46D67B6F" w14:textId="77777777" w:rsidTr="00DC60FE">
        <w:tc>
          <w:tcPr>
            <w:tcW w:w="7592" w:type="dxa"/>
          </w:tcPr>
          <w:p w14:paraId="178570AE" w14:textId="4B248A3D" w:rsidR="00B42047" w:rsidRDefault="00B42047" w:rsidP="00B42047">
            <w:pPr>
              <w:pStyle w:val="DimBylchau"/>
              <w:ind w:left="0"/>
              <w:rPr>
                <w:highlight w:val="yellow"/>
              </w:rPr>
            </w:pPr>
          </w:p>
        </w:tc>
        <w:tc>
          <w:tcPr>
            <w:tcW w:w="2046" w:type="dxa"/>
          </w:tcPr>
          <w:p w14:paraId="7540825F" w14:textId="77777777" w:rsidR="00B42047" w:rsidRDefault="00582DD9" w:rsidP="00582DD9">
            <w:pPr>
              <w:pStyle w:val="DimBylchau"/>
              <w:ind w:left="0"/>
              <w:jc w:val="right"/>
              <w:rPr>
                <w:highlight w:val="yellow"/>
              </w:rPr>
            </w:pPr>
            <w:r w:rsidRPr="00F55542">
              <w:rPr>
                <w:noProof/>
                <w:lang w:val="en-GB"/>
              </w:rPr>
              <w:drawing>
                <wp:inline distT="0" distB="0" distL="0" distR="0" wp14:anchorId="665D6415" wp14:editId="27D56BAC">
                  <wp:extent cx="1155065" cy="1424305"/>
                  <wp:effectExtent l="0" t="0" r="6985" b="4445"/>
                  <wp:docPr id="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LClogo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5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A3428" w14:textId="75B03D4E" w:rsidR="00A16081" w:rsidRDefault="00726CA5" w:rsidP="001B3AEC">
      <w:pPr>
        <w:pStyle w:val="Pennawd1"/>
        <w:numPr>
          <w:ilvl w:val="0"/>
          <w:numId w:val="0"/>
        </w:numPr>
        <w:pBdr>
          <w:top w:val="single" w:sz="4" w:space="1" w:color="00B0DF" w:themeColor="accent1"/>
          <w:bottom w:val="single" w:sz="4" w:space="1" w:color="00B0DF" w:themeColor="accent1"/>
        </w:pBdr>
        <w:jc w:val="center"/>
        <w:rPr>
          <w:sz w:val="28"/>
        </w:rPr>
      </w:pPr>
      <w:bookmarkStart w:id="11" w:name="_Toc76382607"/>
      <w:r w:rsidRPr="007F3634">
        <w:rPr>
          <w:sz w:val="28"/>
        </w:rPr>
        <w:t>Hysbysiad penderfynu</w:t>
      </w:r>
      <w:bookmarkEnd w:id="11"/>
    </w:p>
    <w:p w14:paraId="12BFAC6A" w14:textId="69F9AC45" w:rsidR="001B3AEC" w:rsidRDefault="001B3AEC" w:rsidP="001B3AEC">
      <w:pPr>
        <w:pStyle w:val="DimBylchau"/>
        <w:ind w:left="0"/>
      </w:pPr>
      <w:r>
        <w:t>At:</w:t>
      </w:r>
      <w:r>
        <w:tab/>
      </w:r>
      <w:r w:rsidR="00834D89">
        <w:tab/>
      </w:r>
      <w:r w:rsidR="00A06F3C">
        <w:t>Cyngor Dinas a Sir Abertawe</w:t>
      </w:r>
    </w:p>
    <w:p w14:paraId="5E4615BA" w14:textId="77777777" w:rsidR="00834D89" w:rsidRDefault="00834D89" w:rsidP="001B3AEC">
      <w:pPr>
        <w:pStyle w:val="DimBylchau"/>
        <w:ind w:left="0"/>
      </w:pPr>
    </w:p>
    <w:p w14:paraId="41BC7BC1" w14:textId="6BB5FD67" w:rsidR="00834D89" w:rsidRDefault="00834D89" w:rsidP="001B3AEC">
      <w:pPr>
        <w:pStyle w:val="DimBylchau"/>
        <w:ind w:left="0"/>
      </w:pPr>
      <w:r>
        <w:t>Rhif achos:</w:t>
      </w:r>
      <w:r>
        <w:tab/>
        <w:t>CS</w:t>
      </w:r>
      <w:r w:rsidR="00A06F3C">
        <w:t>697</w:t>
      </w:r>
    </w:p>
    <w:p w14:paraId="76E46643" w14:textId="77777777" w:rsidR="00834D89" w:rsidRDefault="00834D89" w:rsidP="001B3AEC">
      <w:pPr>
        <w:pStyle w:val="DimBylchau"/>
        <w:ind w:left="0"/>
      </w:pPr>
    </w:p>
    <w:p w14:paraId="33341FA9" w14:textId="436A78C1" w:rsidR="00834D89" w:rsidRDefault="00834D89" w:rsidP="001B3AEC">
      <w:pPr>
        <w:pStyle w:val="DimBylchau"/>
        <w:ind w:left="0"/>
      </w:pPr>
      <w:r>
        <w:t>Dyddiad:</w:t>
      </w:r>
      <w:r>
        <w:tab/>
      </w:r>
      <w:r w:rsidR="00560AB1">
        <w:t xml:space="preserve">23 </w:t>
      </w:r>
      <w:r w:rsidR="00A5048F">
        <w:t>Awst 2022</w:t>
      </w:r>
    </w:p>
    <w:p w14:paraId="71AF7207" w14:textId="77777777" w:rsidR="00834D89" w:rsidRDefault="00834D89" w:rsidP="001B3AEC">
      <w:pPr>
        <w:pStyle w:val="DimBylchau"/>
        <w:ind w:left="0"/>
      </w:pPr>
    </w:p>
    <w:p w14:paraId="72B67C5D" w14:textId="77777777" w:rsidR="00263C13" w:rsidRDefault="00263C13" w:rsidP="001B3AEC">
      <w:pPr>
        <w:pStyle w:val="DimBylchau"/>
        <w:ind w:left="0"/>
      </w:pPr>
    </w:p>
    <w:p w14:paraId="5DCDE582" w14:textId="77777777" w:rsidR="00834D89" w:rsidRDefault="00834D89" w:rsidP="00263C13">
      <w:pPr>
        <w:pStyle w:val="DimBylchau"/>
        <w:pBdr>
          <w:bottom w:val="single" w:sz="4" w:space="1" w:color="00B0DF" w:themeColor="accent1"/>
        </w:pBdr>
        <w:ind w:left="0"/>
        <w:rPr>
          <w:b/>
          <w:bCs/>
        </w:rPr>
      </w:pPr>
      <w:r w:rsidRPr="00263C13">
        <w:rPr>
          <w:b/>
          <w:bCs/>
        </w:rPr>
        <w:t>Dy</w:t>
      </w:r>
      <w:r w:rsidR="00263C13" w:rsidRPr="00263C13">
        <w:rPr>
          <w:b/>
          <w:bCs/>
        </w:rPr>
        <w:t>farniad</w:t>
      </w:r>
    </w:p>
    <w:p w14:paraId="3EEA9174" w14:textId="77777777" w:rsidR="00263C13" w:rsidRDefault="00263C13" w:rsidP="001B3AEC">
      <w:pPr>
        <w:pStyle w:val="DimBylchau"/>
        <w:ind w:left="0"/>
        <w:rPr>
          <w:b/>
          <w:bCs/>
        </w:rPr>
      </w:pPr>
    </w:p>
    <w:p w14:paraId="47DAF831" w14:textId="42B696B0" w:rsidR="00263C13" w:rsidRDefault="00263C13" w:rsidP="001B3AEC">
      <w:pPr>
        <w:pStyle w:val="DimBylchau"/>
        <w:ind w:left="0"/>
      </w:pPr>
      <w:r w:rsidRPr="00263C13">
        <w:t>Yn sgil</w:t>
      </w:r>
      <w:r>
        <w:t xml:space="preserve"> derbyn cwyn gan aelod o’r cyhoedd, cynhaliais ymchwiliad dan adran 71 Mesur y Gymraeg </w:t>
      </w:r>
      <w:r w:rsidR="003A4575">
        <w:t>(</w:t>
      </w:r>
      <w:r>
        <w:t>Cymru</w:t>
      </w:r>
      <w:r w:rsidR="003A4575">
        <w:t xml:space="preserve">) </w:t>
      </w:r>
      <w:r>
        <w:t>2011</w:t>
      </w:r>
      <w:r w:rsidR="00D23FC2">
        <w:t>.</w:t>
      </w:r>
      <w:r>
        <w:t xml:space="preserve"> </w:t>
      </w:r>
      <w:r w:rsidR="00C35F22">
        <w:t xml:space="preserve">Roedd hyn </w:t>
      </w:r>
      <w:r>
        <w:t xml:space="preserve">er mwyn dyfarnu a </w:t>
      </w:r>
      <w:r w:rsidR="002321B3">
        <w:t>fu methi</w:t>
      </w:r>
      <w:r w:rsidR="003A4575">
        <w:t>ant</w:t>
      </w:r>
      <w:r w:rsidR="002321B3">
        <w:t xml:space="preserve"> gan</w:t>
      </w:r>
      <w:r w:rsidR="00DC60FE">
        <w:t xml:space="preserve"> Gyngor Dinas a Sir Abertawe (y cyngor)</w:t>
      </w:r>
      <w:r w:rsidR="002321B3">
        <w:t xml:space="preserve"> i gydymffurfio ag un neu fwy o safonau</w:t>
      </w:r>
      <w:r w:rsidR="003A4575">
        <w:t>’r Gymraeg</w:t>
      </w:r>
      <w:r w:rsidR="002321B3">
        <w:t xml:space="preserve"> </w:t>
      </w:r>
      <w:r w:rsidR="003A4575">
        <w:t xml:space="preserve">y mae dan ddyletswydd i gydymffurfio </w:t>
      </w:r>
      <w:r w:rsidR="00E54F99">
        <w:rPr>
          <w:rFonts w:cs="Arial"/>
        </w:rPr>
        <w:t>â</w:t>
      </w:r>
      <w:r w:rsidR="003A4575">
        <w:t xml:space="preserve"> hwy. </w:t>
      </w:r>
    </w:p>
    <w:p w14:paraId="36703C9A" w14:textId="77777777" w:rsidR="00DD506B" w:rsidRDefault="00DD506B" w:rsidP="001B3AEC">
      <w:pPr>
        <w:pStyle w:val="DimBylchau"/>
        <w:ind w:left="0"/>
      </w:pPr>
    </w:p>
    <w:p w14:paraId="0AD1C0C2" w14:textId="77777777" w:rsidR="00DD506B" w:rsidRDefault="00DD506B" w:rsidP="00DD506B">
      <w:pPr>
        <w:pStyle w:val="DimBylchau"/>
        <w:ind w:left="0"/>
      </w:pPr>
      <w:r>
        <w:t>Mae’r safonau oedd yn berthnasol i’r ymchwiliad fel a ganlyn:</w:t>
      </w:r>
    </w:p>
    <w:p w14:paraId="2BDC79AA" w14:textId="77777777" w:rsidR="00DD506B" w:rsidRDefault="00DD506B" w:rsidP="00DD506B">
      <w:pPr>
        <w:pStyle w:val="DimBylchau"/>
        <w:ind w:left="0"/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506B" w14:paraId="7852C606" w14:textId="77777777" w:rsidTr="00DD506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9DDE2" w:themeFill="text2" w:themeFillTint="33"/>
          </w:tcPr>
          <w:p w14:paraId="44344886" w14:textId="77777777" w:rsidR="00DD506B" w:rsidRDefault="00DD506B" w:rsidP="002A6FA0">
            <w:pPr>
              <w:pStyle w:val="DimBylchau"/>
              <w:jc w:val="center"/>
              <w:rPr>
                <w:b/>
                <w:bCs/>
              </w:rPr>
            </w:pPr>
          </w:p>
          <w:p w14:paraId="03D367CC" w14:textId="708BF367" w:rsidR="00A06F3C" w:rsidRPr="00F96283" w:rsidRDefault="00A06F3C" w:rsidP="002A6FA0">
            <w:pPr>
              <w:pStyle w:val="DimBylchau"/>
              <w:rPr>
                <w:b/>
                <w:bCs/>
              </w:rPr>
            </w:pPr>
            <w:r w:rsidRPr="00F96283">
              <w:rPr>
                <w:rFonts w:eastAsia="Arial"/>
                <w:b/>
                <w:bCs/>
              </w:rPr>
              <w:t>Safon 88</w:t>
            </w:r>
          </w:p>
          <w:p w14:paraId="60419E14" w14:textId="4405A9A8" w:rsidR="00A06F3C" w:rsidRDefault="00A06F3C" w:rsidP="002A6FA0">
            <w:pPr>
              <w:pStyle w:val="DimBylchau"/>
            </w:pPr>
            <w:r>
              <w:t>Pan fyddwch yn llunio polisi newydd, neu’n adolygu neu’n addasu polisi sydd eisoes yn bodoli, rhaid ichi ystyried pa effeithiau, os o gwbl (pa un ai yw’r rheini’n bositif neu’n andwyol) y byddai’r penderfyniad polisi yn eu cael ar‒</w:t>
            </w:r>
          </w:p>
          <w:p w14:paraId="505A3C1B" w14:textId="284A79F5" w:rsidR="00A06F3C" w:rsidRDefault="00A06F3C" w:rsidP="002A6FA0">
            <w:pPr>
              <w:pStyle w:val="DimBylchau"/>
              <w:numPr>
                <w:ilvl w:val="0"/>
                <w:numId w:val="38"/>
              </w:numPr>
              <w:ind w:left="883"/>
            </w:pPr>
            <w:r>
              <w:t>cyfleoedd i bersonau ddefnyddio’r Gymraeg, a</w:t>
            </w:r>
          </w:p>
          <w:p w14:paraId="30C0C5A8" w14:textId="4C35835F" w:rsidR="00A06F3C" w:rsidRDefault="00A06F3C" w:rsidP="002A6FA0">
            <w:pPr>
              <w:pStyle w:val="DimBylchau"/>
              <w:numPr>
                <w:ilvl w:val="0"/>
                <w:numId w:val="38"/>
              </w:numPr>
              <w:ind w:left="883"/>
            </w:pPr>
            <w:r>
              <w:t>peidio â thrin y Gymraeg yn llai ffafriol na’r Saesneg.</w:t>
            </w:r>
          </w:p>
          <w:p w14:paraId="6E6B7C72" w14:textId="3BFDA569" w:rsidR="00A06F3C" w:rsidRDefault="00A06F3C" w:rsidP="002A6FA0">
            <w:pPr>
              <w:pStyle w:val="DimBylchau"/>
            </w:pPr>
          </w:p>
          <w:p w14:paraId="2C920705" w14:textId="0CBF7514" w:rsidR="00A06F3C" w:rsidRPr="00F96283" w:rsidRDefault="00A06F3C" w:rsidP="002A6FA0">
            <w:pPr>
              <w:pStyle w:val="DimBylchau"/>
              <w:rPr>
                <w:b/>
                <w:bCs/>
              </w:rPr>
            </w:pPr>
            <w:r w:rsidRPr="00F96283">
              <w:rPr>
                <w:rFonts w:eastAsia="Arial"/>
                <w:b/>
                <w:bCs/>
              </w:rPr>
              <w:t>Safon 89</w:t>
            </w:r>
          </w:p>
          <w:p w14:paraId="792409FA" w14:textId="27FB4221" w:rsidR="00A06F3C" w:rsidRDefault="00A06F3C" w:rsidP="002A6FA0">
            <w:pPr>
              <w:pStyle w:val="DimBylchau"/>
            </w:pPr>
            <w:r>
              <w:t>Pan fyddwch yn llunio polisi newydd, neu’n adolygu neu’n addasu polisi sydd eisoes yn bodoli, rhaid ichi ystyried sut y gellid llunio’r polisi (neu sut y gellid newid polisi sydd eisoes yn bodoli) fel y byddai’r penderfyniad polisi’n cael effeithiau positif, neu effeithiau mwy positif, ar‒</w:t>
            </w:r>
          </w:p>
          <w:p w14:paraId="213C802A" w14:textId="6D24B8DD" w:rsidR="00A06F3C" w:rsidRDefault="00A06F3C" w:rsidP="002A6FA0">
            <w:pPr>
              <w:pStyle w:val="DimBylchau"/>
              <w:numPr>
                <w:ilvl w:val="0"/>
                <w:numId w:val="39"/>
              </w:numPr>
              <w:ind w:left="883"/>
            </w:pPr>
            <w:r>
              <w:t>cyfleoedd i bersonau ddefnyddio’r Gymraeg, a</w:t>
            </w:r>
          </w:p>
          <w:p w14:paraId="69B21BDA" w14:textId="6557D551" w:rsidR="00A06F3C" w:rsidRDefault="00A06F3C" w:rsidP="002A6FA0">
            <w:pPr>
              <w:pStyle w:val="DimBylchau"/>
              <w:numPr>
                <w:ilvl w:val="0"/>
                <w:numId w:val="39"/>
              </w:numPr>
              <w:ind w:left="883"/>
            </w:pPr>
            <w:r>
              <w:t>peidio â thrin y Gymraeg yn llai ffafriol na’r Saesneg.</w:t>
            </w:r>
          </w:p>
          <w:p w14:paraId="70E36A83" w14:textId="759F6588" w:rsidR="00A06F3C" w:rsidRDefault="00A06F3C" w:rsidP="002A6FA0">
            <w:pPr>
              <w:pStyle w:val="DimBylchau"/>
            </w:pPr>
          </w:p>
          <w:p w14:paraId="5F7A0824" w14:textId="7F06FBD4" w:rsidR="00A06F3C" w:rsidRPr="00F96283" w:rsidRDefault="00A06F3C" w:rsidP="002A6FA0">
            <w:pPr>
              <w:pStyle w:val="DimBylchau"/>
              <w:rPr>
                <w:rFonts w:eastAsia="Arial" w:cs="Arial"/>
                <w:b/>
                <w:bCs/>
              </w:rPr>
            </w:pPr>
            <w:r w:rsidRPr="00F96283">
              <w:rPr>
                <w:rFonts w:eastAsia="Arial" w:cs="Arial"/>
                <w:b/>
                <w:bCs/>
              </w:rPr>
              <w:t>Safon 90</w:t>
            </w:r>
          </w:p>
          <w:p w14:paraId="5BDA646E" w14:textId="586C2589" w:rsidR="00A06F3C" w:rsidRDefault="00A06F3C" w:rsidP="002A6FA0">
            <w:pPr>
              <w:pStyle w:val="DimBylchau"/>
            </w:pPr>
            <w:r>
              <w:t>Pan fyddwch yn llunio polisi newydd, neu’n adolygu neu’n addasu polisi sydd eisoes yn bodoli, rhaid ichi ystyried sut y gellid llunio’r polisi (neu sut y gellid newid polisi sydd eisoes yn bodoli) fel na fyddai’r penderfyniad polisi’n cael effeithiau andwyol, neu fel y byddai’n cael effeithiau llai andwyol, ar ‒</w:t>
            </w:r>
          </w:p>
          <w:p w14:paraId="15ABF88B" w14:textId="45E8768B" w:rsidR="00A06F3C" w:rsidRDefault="00A06F3C" w:rsidP="002A6FA0">
            <w:pPr>
              <w:pStyle w:val="DimBylchau"/>
              <w:numPr>
                <w:ilvl w:val="0"/>
                <w:numId w:val="40"/>
              </w:numPr>
              <w:ind w:left="1024"/>
            </w:pPr>
            <w:r>
              <w:t>cyfleoedd i bersonau ddefnyddio’r Gymraeg, a</w:t>
            </w:r>
          </w:p>
          <w:p w14:paraId="3F64BF87" w14:textId="021884C5" w:rsidR="00A06F3C" w:rsidRDefault="00A06F3C" w:rsidP="002A6FA0">
            <w:pPr>
              <w:pStyle w:val="DimBylchau"/>
              <w:numPr>
                <w:ilvl w:val="0"/>
                <w:numId w:val="40"/>
              </w:numPr>
              <w:ind w:left="1024"/>
            </w:pPr>
            <w:r>
              <w:t>peidio â thrin y Gymraeg yn llai ffafriol na’r Saesneg.</w:t>
            </w:r>
          </w:p>
          <w:p w14:paraId="4FAB43BF" w14:textId="77777777" w:rsidR="00DD506B" w:rsidRDefault="00DD506B" w:rsidP="007C0AD3">
            <w:pPr>
              <w:pStyle w:val="DimBylchau"/>
              <w:ind w:left="0"/>
            </w:pPr>
          </w:p>
        </w:tc>
      </w:tr>
    </w:tbl>
    <w:p w14:paraId="1A83C852" w14:textId="77777777" w:rsidR="00DD506B" w:rsidRDefault="00DD506B" w:rsidP="00CD59EA">
      <w:pPr>
        <w:pStyle w:val="DimBylchau"/>
        <w:ind w:left="0"/>
      </w:pPr>
    </w:p>
    <w:p w14:paraId="7FFDCF29" w14:textId="5D138CB8" w:rsidR="00743300" w:rsidRDefault="00EB10FB" w:rsidP="00CD59EA">
      <w:pPr>
        <w:pStyle w:val="DimBylchau"/>
        <w:ind w:left="0"/>
        <w:rPr>
          <w:b/>
          <w:bCs/>
        </w:rPr>
      </w:pPr>
      <w:r w:rsidRPr="00743300">
        <w:rPr>
          <w:b/>
          <w:bCs/>
        </w:rPr>
        <w:t>Dyfarnaf</w:t>
      </w:r>
      <w:r w:rsidRPr="000C59F0">
        <w:rPr>
          <w:b/>
          <w:bCs/>
        </w:rPr>
        <w:t xml:space="preserve"> bod</w:t>
      </w:r>
      <w:r w:rsidR="00A06F3C">
        <w:rPr>
          <w:b/>
          <w:bCs/>
        </w:rPr>
        <w:t xml:space="preserve"> y cyngor</w:t>
      </w:r>
      <w:r w:rsidRPr="00743300">
        <w:rPr>
          <w:b/>
          <w:bCs/>
        </w:rPr>
        <w:t xml:space="preserve"> wedi methu </w:t>
      </w:r>
      <w:r w:rsidR="004D1CB5" w:rsidRPr="00743300">
        <w:rPr>
          <w:rFonts w:cs="Arial"/>
          <w:b/>
          <w:bCs/>
        </w:rPr>
        <w:t>â</w:t>
      </w:r>
      <w:r w:rsidRPr="00743300">
        <w:rPr>
          <w:b/>
          <w:bCs/>
        </w:rPr>
        <w:t xml:space="preserve"> </w:t>
      </w:r>
      <w:r w:rsidR="00A9166E" w:rsidRPr="00743300">
        <w:rPr>
          <w:b/>
          <w:bCs/>
        </w:rPr>
        <w:t xml:space="preserve">chydymffurfio </w:t>
      </w:r>
      <w:r w:rsidR="004D1CB5" w:rsidRPr="00743300">
        <w:rPr>
          <w:rFonts w:cs="Arial"/>
          <w:b/>
          <w:bCs/>
        </w:rPr>
        <w:t>â</w:t>
      </w:r>
      <w:r w:rsidR="00A9166E" w:rsidRPr="00743300">
        <w:rPr>
          <w:b/>
          <w:bCs/>
        </w:rPr>
        <w:t xml:space="preserve"> safo</w:t>
      </w:r>
      <w:r w:rsidR="00A06F3C">
        <w:rPr>
          <w:b/>
          <w:bCs/>
        </w:rPr>
        <w:t>nau 88, 89 a 90</w:t>
      </w:r>
      <w:r w:rsidR="004D1CB5" w:rsidRPr="00743300">
        <w:rPr>
          <w:b/>
          <w:bCs/>
        </w:rPr>
        <w:t>.</w:t>
      </w:r>
    </w:p>
    <w:p w14:paraId="470154A6" w14:textId="2F39F005" w:rsidR="00743300" w:rsidRDefault="002A6FA0" w:rsidP="00CD59EA">
      <w:pPr>
        <w:pStyle w:val="DimBylchau"/>
        <w:ind w:left="0"/>
      </w:pPr>
      <w:r>
        <w:rPr>
          <w:rFonts w:cs="Arial"/>
        </w:rPr>
        <w:t xml:space="preserve">Sail fy nyfarniad yw </w:t>
      </w:r>
      <w:r w:rsidR="005E0736">
        <w:rPr>
          <w:rFonts w:cs="Arial"/>
        </w:rPr>
        <w:t xml:space="preserve">fod </w:t>
      </w:r>
      <w:r w:rsidR="002634EE">
        <w:rPr>
          <w:rFonts w:cs="Arial"/>
        </w:rPr>
        <w:t>y d</w:t>
      </w:r>
      <w:r w:rsidR="005E0736">
        <w:rPr>
          <w:rFonts w:cs="Arial"/>
        </w:rPr>
        <w:t>ystiolaeth yn dangos na ystyriwyd</w:t>
      </w:r>
      <w:r w:rsidR="005E0736">
        <w:t xml:space="preserve"> effaith penderfyniad </w:t>
      </w:r>
      <w:r w:rsidR="002634EE">
        <w:t>p</w:t>
      </w:r>
      <w:r w:rsidR="005E0736">
        <w:t xml:space="preserve">olisi newydd </w:t>
      </w:r>
      <w:r w:rsidR="002634EE">
        <w:t xml:space="preserve">y cyngor </w:t>
      </w:r>
      <w:r w:rsidR="005E0736">
        <w:t>o wneud YGG Felindre yn adeilad dan berchnogaeth breifat ar y Gymraeg fel a ragnodi</w:t>
      </w:r>
      <w:r w:rsidR="002634EE">
        <w:t>r</w:t>
      </w:r>
      <w:r w:rsidR="005E0736">
        <w:t xml:space="preserve"> gan y safonau.</w:t>
      </w:r>
    </w:p>
    <w:p w14:paraId="65327CA6" w14:textId="77777777" w:rsidR="00C23F46" w:rsidRDefault="00C23F46" w:rsidP="00CD59EA">
      <w:pPr>
        <w:pStyle w:val="DimBylchau"/>
        <w:ind w:left="0"/>
      </w:pPr>
    </w:p>
    <w:p w14:paraId="5CE4E769" w14:textId="77777777" w:rsidR="00C23F46" w:rsidRDefault="00C23F46" w:rsidP="00CD59EA">
      <w:pPr>
        <w:pStyle w:val="DimBylchau"/>
        <w:ind w:left="0"/>
      </w:pPr>
    </w:p>
    <w:p w14:paraId="548E91B1" w14:textId="77777777" w:rsidR="00C23F46" w:rsidRDefault="00C23F46" w:rsidP="00E342A9">
      <w:pPr>
        <w:pStyle w:val="DimBylchau"/>
        <w:pBdr>
          <w:bottom w:val="single" w:sz="4" w:space="1" w:color="00B0DF" w:themeColor="accent1"/>
        </w:pBdr>
        <w:ind w:left="0"/>
        <w:rPr>
          <w:b/>
          <w:bCs/>
        </w:rPr>
      </w:pPr>
      <w:r w:rsidRPr="00C23F46">
        <w:rPr>
          <w:b/>
          <w:bCs/>
        </w:rPr>
        <w:t>Gweithredu pellach</w:t>
      </w:r>
    </w:p>
    <w:p w14:paraId="045EB671" w14:textId="77777777" w:rsidR="000C59F0" w:rsidRPr="000C59F0" w:rsidRDefault="000C59F0" w:rsidP="00CD59EA">
      <w:pPr>
        <w:pStyle w:val="DimBylchau"/>
        <w:ind w:left="0"/>
      </w:pPr>
    </w:p>
    <w:p w14:paraId="7078CC1B" w14:textId="0DF07FB4" w:rsidR="008A79AD" w:rsidRDefault="00802978" w:rsidP="00CD59EA">
      <w:pPr>
        <w:pStyle w:val="DimBylchau"/>
        <w:ind w:left="0"/>
      </w:pPr>
      <w:r w:rsidRPr="000C59F0">
        <w:t xml:space="preserve">Yn unol ag adran 77 Mesur y Gymraeg rwyf wedi penderfynu gweithredu ymhellach </w:t>
      </w:r>
      <w:r w:rsidR="002B7697" w:rsidRPr="000C59F0">
        <w:t>at y diben o atal y methian</w:t>
      </w:r>
      <w:r w:rsidR="003848DC" w:rsidRPr="000C59F0">
        <w:t>t</w:t>
      </w:r>
      <w:r w:rsidR="002B7697" w:rsidRPr="000C59F0">
        <w:t xml:space="preserve"> rhag parhau neu gael ei ailadrodd</w:t>
      </w:r>
      <w:r w:rsidR="00DC60FE">
        <w:t>.</w:t>
      </w:r>
      <w:r w:rsidR="00C03DF9">
        <w:t xml:space="preserve"> </w:t>
      </w:r>
      <w:r w:rsidR="008A79AD">
        <w:t>Mae manylion y gweithredu pellach isod.</w:t>
      </w:r>
    </w:p>
    <w:p w14:paraId="40E71B92" w14:textId="77777777" w:rsidR="00DC60FE" w:rsidRDefault="00DC60FE" w:rsidP="00CD59EA">
      <w:pPr>
        <w:pStyle w:val="DimBylchau"/>
        <w:ind w:left="0"/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9AD" w14:paraId="6B6B07ED" w14:textId="77777777" w:rsidTr="6FAD05E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9DDE2" w:themeFill="accent5" w:themeFillTint="33"/>
          </w:tcPr>
          <w:p w14:paraId="653B28FC" w14:textId="77777777" w:rsidR="00001AA4" w:rsidRDefault="00001AA4" w:rsidP="00001AA4">
            <w:pPr>
              <w:pStyle w:val="DimBylchau"/>
              <w:rPr>
                <w:b/>
                <w:bCs/>
              </w:rPr>
            </w:pPr>
          </w:p>
          <w:p w14:paraId="6E77B0B4" w14:textId="50B3A542" w:rsidR="00DC60FE" w:rsidRPr="009F3C49" w:rsidRDefault="00DC60FE" w:rsidP="00DC60FE">
            <w:pPr>
              <w:pStyle w:val="DimBylchau"/>
              <w:rPr>
                <w:b/>
                <w:bCs/>
              </w:rPr>
            </w:pPr>
            <w:r w:rsidRPr="6FAD05EF">
              <w:rPr>
                <w:b/>
                <w:bCs/>
              </w:rPr>
              <w:t xml:space="preserve">Safonau 88, 89 a </w:t>
            </w:r>
            <w:r w:rsidR="5CACBA02" w:rsidRPr="6FAD05EF">
              <w:rPr>
                <w:b/>
                <w:bCs/>
              </w:rPr>
              <w:t>90</w:t>
            </w:r>
            <w:r w:rsidRPr="6FAD05EF">
              <w:rPr>
                <w:b/>
                <w:bCs/>
              </w:rPr>
              <w:t xml:space="preserve">: Gofyniad i gymryd camau yn unol ag </w:t>
            </w:r>
            <w:r w:rsidR="68B70933" w:rsidRPr="6FAD05EF">
              <w:rPr>
                <w:b/>
                <w:bCs/>
              </w:rPr>
              <w:t>is</w:t>
            </w:r>
            <w:r w:rsidRPr="6FAD05EF">
              <w:rPr>
                <w:b/>
                <w:bCs/>
              </w:rPr>
              <w:t>adran 77</w:t>
            </w:r>
            <w:r w:rsidR="3874B80F" w:rsidRPr="6FAD05EF">
              <w:rPr>
                <w:b/>
                <w:bCs/>
              </w:rPr>
              <w:t>(3)(b)</w:t>
            </w:r>
            <w:r w:rsidRPr="6FAD05EF">
              <w:rPr>
                <w:b/>
                <w:bCs/>
              </w:rPr>
              <w:t xml:space="preserve"> Mesur y Gymraeg</w:t>
            </w:r>
          </w:p>
          <w:p w14:paraId="4AE4DF54" w14:textId="4D378750" w:rsidR="6FAD05EF" w:rsidRDefault="6FAD05EF" w:rsidP="6FAD05EF">
            <w:pPr>
              <w:pStyle w:val="DimBylchau"/>
              <w:ind w:left="0"/>
              <w:rPr>
                <w:rFonts w:cs="Arial"/>
              </w:rPr>
            </w:pPr>
          </w:p>
          <w:p w14:paraId="1361A858" w14:textId="77777777" w:rsidR="00A5048F" w:rsidRPr="000C59F0" w:rsidRDefault="00A5048F" w:rsidP="00A5048F">
            <w:pPr>
              <w:pStyle w:val="DimBylchau"/>
              <w:numPr>
                <w:ilvl w:val="0"/>
                <w:numId w:val="43"/>
              </w:numPr>
            </w:pPr>
            <w:r w:rsidRPr="6FAD05EF">
              <w:rPr>
                <w:rFonts w:cs="Arial"/>
              </w:rPr>
              <w:t>Rhaid i’r cyngor sefydlu proses gadarn ar gyfer sicrhau bod unrhyw benderfyniad</w:t>
            </w:r>
            <w:r>
              <w:rPr>
                <w:rFonts w:cs="Arial"/>
              </w:rPr>
              <w:t xml:space="preserve"> polisi sy’n</w:t>
            </w:r>
            <w:r w:rsidRPr="6FAD05EF">
              <w:rPr>
                <w:rFonts w:cs="Arial"/>
              </w:rPr>
              <w:t xml:space="preserve"> ymwneud â </w:t>
            </w:r>
            <w:r>
              <w:rPr>
                <w:rFonts w:cs="Arial"/>
              </w:rPr>
              <w:t xml:space="preserve">rheoli ei </w:t>
            </w:r>
            <w:r w:rsidRPr="6FAD05EF">
              <w:rPr>
                <w:rFonts w:ascii="Helvetica LT Std" w:hAnsi="Helvetica LT Std" w:cs="Helvetica LT Std"/>
                <w:color w:val="000000" w:themeColor="accent6"/>
              </w:rPr>
              <w:t xml:space="preserve">stoc o eiddo cymunedol </w:t>
            </w:r>
            <w:r w:rsidRPr="6FAD05EF">
              <w:rPr>
                <w:rFonts w:cs="Arial"/>
              </w:rPr>
              <w:t>yn destun asesiad effaith ar y Gymraeg fel y rhagnodir gan safonau 88, 89 a 90.</w:t>
            </w:r>
          </w:p>
          <w:p w14:paraId="2483EA19" w14:textId="77777777" w:rsidR="00A5048F" w:rsidRPr="000C59F0" w:rsidRDefault="00A5048F" w:rsidP="00A5048F">
            <w:pPr>
              <w:pStyle w:val="DimBylchau"/>
              <w:ind w:left="530"/>
            </w:pPr>
          </w:p>
          <w:p w14:paraId="73B88869" w14:textId="77777777" w:rsidR="00A5048F" w:rsidRDefault="00A5048F" w:rsidP="00A5048F">
            <w:pPr>
              <w:pStyle w:val="DimBylchau"/>
              <w:numPr>
                <w:ilvl w:val="0"/>
                <w:numId w:val="43"/>
              </w:numPr>
            </w:pPr>
            <w:r w:rsidRPr="6FAD05EF">
              <w:rPr>
                <w:rFonts w:cs="Arial"/>
              </w:rPr>
              <w:t>Rhaid i’r cyngor sefydlu proses gadarn ar gyfer sicrhau bod unrhyw benderfyniad</w:t>
            </w:r>
            <w:r>
              <w:rPr>
                <w:rFonts w:cs="Arial"/>
              </w:rPr>
              <w:t xml:space="preserve"> polisi</w:t>
            </w:r>
            <w:r w:rsidRPr="6FAD05EF">
              <w:rPr>
                <w:rFonts w:cs="Arial"/>
              </w:rPr>
              <w:t xml:space="preserve"> sy’n </w:t>
            </w:r>
            <w:r>
              <w:rPr>
                <w:rFonts w:cs="Arial"/>
              </w:rPr>
              <w:t xml:space="preserve">ymwneud a defnyddio </w:t>
            </w:r>
            <w:r w:rsidRPr="6FAD05EF">
              <w:rPr>
                <w:rFonts w:cs="Arial"/>
              </w:rPr>
              <w:t xml:space="preserve">pwerau statudol </w:t>
            </w:r>
            <w:r w:rsidRPr="6FAD05EF">
              <w:rPr>
                <w:rFonts w:ascii="Helvetica LT Std" w:hAnsi="Helvetica LT Std" w:cs="Helvetica LT Std"/>
                <w:color w:val="000000" w:themeColor="accent6"/>
              </w:rPr>
              <w:t xml:space="preserve">i werthu eiddo cymunedol </w:t>
            </w:r>
            <w:r w:rsidRPr="6FAD05EF">
              <w:rPr>
                <w:rFonts w:cs="Arial"/>
              </w:rPr>
              <w:t>yn destun asesiad effaith ar y Gymraeg fel y rhagnodir gan safonau 88, 89 a 90.</w:t>
            </w:r>
          </w:p>
          <w:p w14:paraId="4E894CE9" w14:textId="77777777" w:rsidR="00A5048F" w:rsidRPr="00A5048F" w:rsidRDefault="00A5048F" w:rsidP="00A5048F">
            <w:pPr>
              <w:pStyle w:val="DimBylchau"/>
              <w:ind w:left="530"/>
            </w:pPr>
          </w:p>
          <w:p w14:paraId="6C842F5C" w14:textId="1380C81A" w:rsidR="00DC60FE" w:rsidRDefault="17A741CE" w:rsidP="00A5048F">
            <w:pPr>
              <w:pStyle w:val="DimBylchau"/>
              <w:numPr>
                <w:ilvl w:val="0"/>
                <w:numId w:val="43"/>
              </w:numPr>
            </w:pPr>
            <w:r w:rsidRPr="6FAD05EF">
              <w:rPr>
                <w:rFonts w:cs="Arial"/>
              </w:rPr>
              <w:t xml:space="preserve">Rhaid i’r </w:t>
            </w:r>
            <w:r w:rsidR="002A6FA0" w:rsidRPr="6FAD05EF">
              <w:rPr>
                <w:rFonts w:cs="Arial"/>
              </w:rPr>
              <w:t xml:space="preserve">cyngor sicrhau ei fod yn asesu effaith ei gynllun rheoli asedau ar yr iaith Gymraeg, yn unol â gofynion y safonau uchod,  pan fydd y cynllun nesaf yn cael ei adolygu neu ei addasu.   </w:t>
            </w:r>
          </w:p>
          <w:p w14:paraId="2619CC84" w14:textId="77777777" w:rsidR="00DC60FE" w:rsidRDefault="00DC60FE" w:rsidP="00DC60FE">
            <w:pPr>
              <w:pStyle w:val="DimBylchau"/>
            </w:pPr>
          </w:p>
          <w:p w14:paraId="7641F801" w14:textId="7E157B38" w:rsidR="00DC60FE" w:rsidRDefault="00DC60FE" w:rsidP="00A5048F">
            <w:pPr>
              <w:pStyle w:val="DimBylchau"/>
              <w:numPr>
                <w:ilvl w:val="0"/>
                <w:numId w:val="43"/>
              </w:numPr>
            </w:pPr>
            <w:r>
              <w:t>Rhaid i’r cyngor ddarparu tystiolaeth ysgrifenedig sy’n bodloni Comisiynydd y Gymraeg ei fod wedi cwblhau camau gorfodi un</w:t>
            </w:r>
            <w:r w:rsidR="0088EED9">
              <w:t xml:space="preserve"> </w:t>
            </w:r>
            <w:r>
              <w:t>a dau.</w:t>
            </w:r>
          </w:p>
          <w:p w14:paraId="384562EC" w14:textId="2BD4234E" w:rsidR="6FAD05EF" w:rsidRDefault="6FAD05EF" w:rsidP="6FAD05EF">
            <w:pPr>
              <w:pStyle w:val="DimBylchau"/>
              <w:ind w:left="0"/>
            </w:pPr>
          </w:p>
          <w:p w14:paraId="5BD42F21" w14:textId="74B92FC4" w:rsidR="00DC60FE" w:rsidRDefault="00DC60FE" w:rsidP="00DC60FE">
            <w:pPr>
              <w:pStyle w:val="DimBylchau"/>
            </w:pPr>
            <w:r w:rsidRPr="000C11CD">
              <w:rPr>
                <w:b/>
                <w:bCs/>
              </w:rPr>
              <w:t xml:space="preserve">Amserlen: </w:t>
            </w:r>
            <w:r>
              <w:t>O fewn tri mis o ddyddiad cyhoeddi’r dyfarniad terfynol.</w:t>
            </w:r>
          </w:p>
          <w:p w14:paraId="7F6A795F" w14:textId="4D8F580D" w:rsidR="008C69FB" w:rsidRDefault="008C69FB" w:rsidP="00DC60FE">
            <w:pPr>
              <w:pStyle w:val="DimBylchau"/>
            </w:pPr>
          </w:p>
          <w:p w14:paraId="59E9FD4F" w14:textId="4D1C6205" w:rsidR="008C69FB" w:rsidRPr="00490F2E" w:rsidRDefault="68B70933" w:rsidP="008C69FB">
            <w:pPr>
              <w:pStyle w:val="DimBylchau"/>
              <w:rPr>
                <w:b/>
                <w:bCs/>
              </w:rPr>
            </w:pPr>
            <w:r w:rsidRPr="6FAD05EF">
              <w:rPr>
                <w:b/>
                <w:bCs/>
              </w:rPr>
              <w:t xml:space="preserve">Safonau 88, 89 a </w:t>
            </w:r>
            <w:r w:rsidR="2F90680B" w:rsidRPr="6FAD05EF">
              <w:rPr>
                <w:b/>
                <w:bCs/>
              </w:rPr>
              <w:t>90</w:t>
            </w:r>
            <w:r w:rsidRPr="6FAD05EF">
              <w:rPr>
                <w:b/>
                <w:bCs/>
              </w:rPr>
              <w:t xml:space="preserve">: Gofyniad </w:t>
            </w:r>
            <w:r w:rsidR="43455AC6" w:rsidRPr="6FAD05EF">
              <w:rPr>
                <w:b/>
                <w:bCs/>
              </w:rPr>
              <w:t>i</w:t>
            </w:r>
            <w:r w:rsidRPr="6FAD05EF">
              <w:rPr>
                <w:b/>
                <w:bCs/>
              </w:rPr>
              <w:t xml:space="preserve"> cyhoeddusrwydd i’r methiant i gydymffurfio yn unol ag </w:t>
            </w:r>
            <w:r w:rsidR="3874B80F" w:rsidRPr="6FAD05EF">
              <w:rPr>
                <w:b/>
                <w:bCs/>
              </w:rPr>
              <w:t>is</w:t>
            </w:r>
            <w:r w:rsidRPr="6FAD05EF">
              <w:rPr>
                <w:b/>
                <w:bCs/>
              </w:rPr>
              <w:t xml:space="preserve">adran 77(3)(d) Mesur y Gymraeg </w:t>
            </w:r>
          </w:p>
          <w:p w14:paraId="00A7AF7F" w14:textId="77777777" w:rsidR="008C69FB" w:rsidRPr="00490F2E" w:rsidRDefault="008C69FB" w:rsidP="008C69FB">
            <w:pPr>
              <w:pStyle w:val="Default"/>
              <w:ind w:left="0"/>
              <w:rPr>
                <w:color w:val="auto"/>
              </w:rPr>
            </w:pPr>
          </w:p>
          <w:p w14:paraId="3C044EEA" w14:textId="2535EC9E" w:rsidR="008C69FB" w:rsidRPr="00490F2E" w:rsidRDefault="68B70933" w:rsidP="00A5048F">
            <w:pPr>
              <w:pStyle w:val="Default"/>
              <w:numPr>
                <w:ilvl w:val="0"/>
                <w:numId w:val="43"/>
              </w:numPr>
            </w:pPr>
            <w:r>
              <w:t>Rhaid i’r Cyngor roi cyhoeddusrwydd i’w fethiant i gydymffurfio â safonau 88, 89 a 90 trwy gyhoeddi’r adroddiad hwn mewn man amlwg ar ei brif wefan.</w:t>
            </w:r>
          </w:p>
          <w:p w14:paraId="0C542E32" w14:textId="77777777" w:rsidR="008C69FB" w:rsidRPr="00490F2E" w:rsidRDefault="008C69FB" w:rsidP="008C69FB">
            <w:pPr>
              <w:pStyle w:val="Default"/>
              <w:rPr>
                <w:i/>
                <w:iCs/>
              </w:rPr>
            </w:pPr>
          </w:p>
          <w:p w14:paraId="0F31D965" w14:textId="5CCE994D" w:rsidR="008C69FB" w:rsidRDefault="008C69FB" w:rsidP="008C69FB">
            <w:pPr>
              <w:pStyle w:val="Default"/>
            </w:pPr>
            <w:r w:rsidRPr="00490F2E">
              <w:rPr>
                <w:b/>
                <w:bCs/>
              </w:rPr>
              <w:t xml:space="preserve">Amserlen: </w:t>
            </w:r>
            <w:r w:rsidRPr="00490F2E">
              <w:t>O fewn 6 wythnos o ddyddiad cyhoeddi’r dyfarniad terfynol.</w:t>
            </w:r>
            <w:r w:rsidRPr="00490F2E">
              <w:rPr>
                <w:b/>
                <w:bCs/>
              </w:rPr>
              <w:t xml:space="preserve"> </w:t>
            </w:r>
          </w:p>
          <w:p w14:paraId="60670656" w14:textId="77777777" w:rsidR="008A79AD" w:rsidRDefault="008A79AD" w:rsidP="00CD59EA">
            <w:pPr>
              <w:pStyle w:val="DimBylchau"/>
              <w:ind w:left="0"/>
            </w:pPr>
          </w:p>
        </w:tc>
      </w:tr>
    </w:tbl>
    <w:p w14:paraId="041C0484" w14:textId="77777777" w:rsidR="008A79AD" w:rsidRDefault="008A79AD" w:rsidP="00CD59EA">
      <w:pPr>
        <w:pStyle w:val="DimBylchau"/>
        <w:ind w:left="0"/>
      </w:pPr>
    </w:p>
    <w:p w14:paraId="41E5E158" w14:textId="77777777" w:rsidR="00001AA4" w:rsidRDefault="00001AA4" w:rsidP="00CD59EA">
      <w:pPr>
        <w:pStyle w:val="DimBylchau"/>
        <w:ind w:left="0"/>
      </w:pPr>
    </w:p>
    <w:p w14:paraId="2B02B8F3" w14:textId="77777777" w:rsidR="00001AA4" w:rsidRPr="00001AA4" w:rsidRDefault="00001AA4" w:rsidP="00001AA4">
      <w:pPr>
        <w:pStyle w:val="DimBylchau"/>
        <w:pBdr>
          <w:bottom w:val="single" w:sz="4" w:space="1" w:color="00B0DF" w:themeColor="accent1"/>
        </w:pBdr>
        <w:ind w:left="0"/>
        <w:rPr>
          <w:b/>
          <w:bCs/>
        </w:rPr>
      </w:pPr>
      <w:r w:rsidRPr="00001AA4">
        <w:rPr>
          <w:b/>
          <w:bCs/>
        </w:rPr>
        <w:t>Hawl i apelio i Dribiwnlys y Gymraeg</w:t>
      </w:r>
    </w:p>
    <w:p w14:paraId="227DFCCC" w14:textId="77777777" w:rsidR="00001AA4" w:rsidRDefault="00001AA4" w:rsidP="00CD59EA">
      <w:pPr>
        <w:pStyle w:val="DimBylchau"/>
        <w:ind w:left="0"/>
      </w:pPr>
    </w:p>
    <w:p w14:paraId="62CC9873" w14:textId="3EABE22D" w:rsidR="0028420E" w:rsidRDefault="002D7013" w:rsidP="0028420E">
      <w:pPr>
        <w:pStyle w:val="DimBylchau"/>
        <w:ind w:left="0"/>
        <w:rPr>
          <w:color w:val="000000"/>
        </w:rPr>
      </w:pPr>
      <w:r>
        <w:rPr>
          <w:color w:val="000000"/>
        </w:rPr>
        <w:t>Rhoddir yr hysbysiad penderfynu hwn y</w:t>
      </w:r>
      <w:r w:rsidR="007B4CE6">
        <w:rPr>
          <w:color w:val="000000"/>
        </w:rPr>
        <w:t>n</w:t>
      </w:r>
      <w:r w:rsidR="0028420E">
        <w:rPr>
          <w:color w:val="000000"/>
        </w:rPr>
        <w:t xml:space="preserve"> dilyn dyfarniad </w:t>
      </w:r>
      <w:r w:rsidR="007B4CE6">
        <w:rPr>
          <w:color w:val="000000"/>
        </w:rPr>
        <w:t xml:space="preserve">Tribiwnlys y Gymraeg </w:t>
      </w:r>
      <w:r w:rsidR="0028420E">
        <w:rPr>
          <w:color w:val="000000"/>
        </w:rPr>
        <w:t>ar eich apêl</w:t>
      </w:r>
      <w:r w:rsidR="00AB0047">
        <w:rPr>
          <w:color w:val="000000"/>
        </w:rPr>
        <w:t>, cyfeirnod</w:t>
      </w:r>
      <w:r w:rsidR="0028420E">
        <w:rPr>
          <w:color w:val="000000"/>
        </w:rPr>
        <w:t xml:space="preserve"> </w:t>
      </w:r>
      <w:r w:rsidR="001E050E">
        <w:rPr>
          <w:color w:val="000000"/>
        </w:rPr>
        <w:t>TyG/WLT/2</w:t>
      </w:r>
      <w:r w:rsidR="008C027E">
        <w:rPr>
          <w:color w:val="000000"/>
        </w:rPr>
        <w:t>1</w:t>
      </w:r>
      <w:r w:rsidR="001E050E">
        <w:rPr>
          <w:color w:val="000000"/>
        </w:rPr>
        <w:t>/01. N</w:t>
      </w:r>
      <w:r w:rsidR="0028420E">
        <w:rPr>
          <w:color w:val="000000"/>
        </w:rPr>
        <w:t xml:space="preserve">id oes modd apelio </w:t>
      </w:r>
      <w:r w:rsidR="001E050E">
        <w:rPr>
          <w:color w:val="000000"/>
        </w:rPr>
        <w:t xml:space="preserve">eto i </w:t>
      </w:r>
      <w:r w:rsidR="0028420E">
        <w:rPr>
          <w:color w:val="000000"/>
        </w:rPr>
        <w:t xml:space="preserve">Dribiwnlys y Gymraeg. Nid yw hyn yn effeithio ar eich hawl i apelio ar bwynt cyfreithiol sy’n deillio o ddyfarniad y Tribiwnlys. </w:t>
      </w:r>
    </w:p>
    <w:p w14:paraId="3ABA436E" w14:textId="77777777" w:rsidR="00F06D45" w:rsidRDefault="00F06D45" w:rsidP="00CD59EA">
      <w:pPr>
        <w:pStyle w:val="DimBylchau"/>
        <w:ind w:left="0"/>
      </w:pPr>
    </w:p>
    <w:p w14:paraId="16B9ACF4" w14:textId="77777777" w:rsidR="00421253" w:rsidRPr="00421253" w:rsidRDefault="007E1A0B" w:rsidP="00421253">
      <w:pPr>
        <w:pStyle w:val="DimBylchau"/>
        <w:pBdr>
          <w:bottom w:val="single" w:sz="4" w:space="1" w:color="00B0DF" w:themeColor="accent1"/>
        </w:pBdr>
        <w:ind w:left="0"/>
        <w:rPr>
          <w:b/>
          <w:bCs/>
        </w:rPr>
      </w:pPr>
      <w:r>
        <w:rPr>
          <w:rFonts w:cs="Arial"/>
          <w:b/>
          <w:bCs/>
        </w:rPr>
        <w:t xml:space="preserve">Canlyniadau peidio cydymffurfio â gofyniad </w:t>
      </w:r>
      <w:r w:rsidR="000C59F0">
        <w:rPr>
          <w:rFonts w:cs="Arial"/>
          <w:b/>
          <w:bCs/>
        </w:rPr>
        <w:t>mewn</w:t>
      </w:r>
      <w:r>
        <w:rPr>
          <w:rFonts w:cs="Arial"/>
          <w:b/>
          <w:bCs/>
        </w:rPr>
        <w:t xml:space="preserve"> hysbysiad penderfynu</w:t>
      </w:r>
    </w:p>
    <w:p w14:paraId="6C2CC5E2" w14:textId="77777777" w:rsidR="00421253" w:rsidRDefault="00421253" w:rsidP="00CD59EA">
      <w:pPr>
        <w:pStyle w:val="DimBylchau"/>
        <w:ind w:left="0"/>
      </w:pPr>
    </w:p>
    <w:p w14:paraId="0CB0669E" w14:textId="455AB306" w:rsidR="00001AA4" w:rsidRPr="00802978" w:rsidRDefault="0035542F" w:rsidP="00CD59EA">
      <w:pPr>
        <w:pStyle w:val="DimBylchau"/>
        <w:ind w:left="0"/>
      </w:pPr>
      <w:r>
        <w:rPr>
          <w:rFonts w:cs="Arial"/>
        </w:rPr>
        <w:t xml:space="preserve">Os </w:t>
      </w:r>
      <w:r w:rsidRPr="00CC388B">
        <w:rPr>
          <w:rFonts w:cs="Arial"/>
        </w:rPr>
        <w:t>yw</w:t>
      </w:r>
      <w:r w:rsidR="00DC60FE">
        <w:rPr>
          <w:rFonts w:cs="Arial"/>
        </w:rPr>
        <w:t>’r cyngor</w:t>
      </w:r>
      <w:r>
        <w:rPr>
          <w:rFonts w:cs="Arial"/>
        </w:rPr>
        <w:t xml:space="preserve"> yn methu </w:t>
      </w:r>
      <w:r w:rsidR="00A17D3D">
        <w:rPr>
          <w:rFonts w:cs="Arial"/>
        </w:rPr>
        <w:t>â</w:t>
      </w:r>
      <w:r>
        <w:rPr>
          <w:rFonts w:cs="Arial"/>
        </w:rPr>
        <w:t xml:space="preserve"> chydymffurfio ag unrhyw ofyniad yn yr hysbysiad penderfynu hwn, cai</w:t>
      </w:r>
      <w:r w:rsidR="00770D6F">
        <w:rPr>
          <w:rFonts w:cs="Arial"/>
        </w:rPr>
        <w:t>ff</w:t>
      </w:r>
      <w:r>
        <w:rPr>
          <w:rFonts w:cs="Arial"/>
        </w:rPr>
        <w:t xml:space="preserve"> y Comisiynodd wneud cais i lys sirol am orchymyn yn ei gwneud yn ofynnol </w:t>
      </w:r>
      <w:r w:rsidRPr="000C59F0">
        <w:rPr>
          <w:rFonts w:cs="Arial"/>
        </w:rPr>
        <w:t>iddo</w:t>
      </w:r>
      <w:r w:rsidR="00DC60FE">
        <w:rPr>
          <w:rFonts w:cs="Arial"/>
        </w:rPr>
        <w:t xml:space="preserve"> </w:t>
      </w:r>
      <w:r>
        <w:rPr>
          <w:rFonts w:cs="Arial"/>
        </w:rPr>
        <w:t xml:space="preserve">gydymffurfio.  </w:t>
      </w:r>
    </w:p>
    <w:sectPr w:rsidR="00001AA4" w:rsidRPr="00802978" w:rsidSect="003E3573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567" w:right="567" w:bottom="1258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B00A" w14:textId="77777777" w:rsidR="00495D94" w:rsidRDefault="00495D94" w:rsidP="00D93354">
      <w:pPr>
        <w:spacing w:after="0"/>
      </w:pPr>
      <w:r>
        <w:separator/>
      </w:r>
    </w:p>
  </w:endnote>
  <w:endnote w:type="continuationSeparator" w:id="0">
    <w:p w14:paraId="402FF32E" w14:textId="77777777" w:rsidR="00495D94" w:rsidRDefault="00495D94" w:rsidP="00D93354">
      <w:pPr>
        <w:spacing w:after="0"/>
      </w:pPr>
      <w:r>
        <w:continuationSeparator/>
      </w:r>
    </w:p>
  </w:endnote>
  <w:endnote w:type="continuationNotice" w:id="1">
    <w:p w14:paraId="793E1C01" w14:textId="77777777" w:rsidR="00495D94" w:rsidRDefault="00495D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M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Akzidenz-Grotesk BQ Light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111" w:csb1="00000000"/>
  </w:font>
  <w:font w:name="Helvetica Neue LT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53D3" w14:textId="77777777" w:rsidR="007F4C63" w:rsidRDefault="00720475">
    <w:pPr>
      <w:pStyle w:val="Troedyn"/>
    </w:pPr>
    <w:r>
      <w:rPr>
        <w:noProof/>
        <w:lang w:eastAsia="cy-GB"/>
      </w:rPr>
      <mc:AlternateContent>
        <mc:Choice Requires="wps">
          <w:drawing>
            <wp:anchor distT="4294967295" distB="4294967295" distL="114300" distR="114300" simplePos="0" relativeHeight="251658241" behindDoc="0" locked="1" layoutInCell="1" allowOverlap="1" wp14:anchorId="07BE11D9" wp14:editId="21BF65AF">
              <wp:simplePos x="0" y="0"/>
              <wp:positionH relativeFrom="column">
                <wp:posOffset>0</wp:posOffset>
              </wp:positionH>
              <wp:positionV relativeFrom="page">
                <wp:posOffset>10383519</wp:posOffset>
              </wp:positionV>
              <wp:extent cx="2988310" cy="0"/>
              <wp:effectExtent l="0" t="0" r="0" b="0"/>
              <wp:wrapNone/>
              <wp:docPr id="4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8831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3F857E4">
            <v:line id="Straight Connector 1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0,817.6pt" to="235.3pt,817.6pt" w14:anchorId="4B1320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0630" w14:textId="77777777" w:rsidR="007F4C63" w:rsidRPr="005C26B0" w:rsidRDefault="00720475" w:rsidP="005C26B0">
    <w:pPr>
      <w:pStyle w:val="Troedyn"/>
    </w:pPr>
    <w:r>
      <w:rPr>
        <w:rFonts w:ascii="Akzidenz-Grotesk BQ Light" w:hAnsi="Akzidenz-Grotesk BQ Light"/>
        <w:noProof/>
        <w:sz w:val="19"/>
        <w:szCs w:val="19"/>
        <w:lang w:val="en-GB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7EA6F18A" wp14:editId="658D479F">
              <wp:simplePos x="0" y="0"/>
              <wp:positionH relativeFrom="column">
                <wp:posOffset>0</wp:posOffset>
              </wp:positionH>
              <wp:positionV relativeFrom="page">
                <wp:posOffset>10339069</wp:posOffset>
              </wp:positionV>
              <wp:extent cx="2988310" cy="0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8831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270A5590">
            <v:line id="Straight Connector 1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0,814.1pt" to="235.3pt,814.1pt" w14:anchorId="3377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5462" w14:textId="77777777" w:rsidR="007F4C63" w:rsidRPr="005634DC" w:rsidRDefault="00720475" w:rsidP="00377263">
    <w:pPr>
      <w:tabs>
        <w:tab w:val="right" w:pos="4706"/>
      </w:tabs>
      <w:spacing w:after="0"/>
      <w:rPr>
        <w:sz w:val="18"/>
        <w:szCs w:val="18"/>
      </w:rPr>
    </w:pPr>
    <w:r>
      <w:rPr>
        <w:rFonts w:asciiTheme="majorHAnsi" w:hAnsiTheme="majorHAnsi" w:cs="Helvetica Neue LT Pro"/>
        <w:noProof/>
        <w:color w:val="00B0DF" w:themeColor="accent1"/>
        <w:sz w:val="44"/>
        <w:szCs w:val="44"/>
        <w:lang w:val="en-GB"/>
      </w:rPr>
      <mc:AlternateContent>
        <mc:Choice Requires="wps">
          <w:drawing>
            <wp:anchor distT="4294967295" distB="4294967295" distL="114300" distR="114300" simplePos="0" relativeHeight="251658248" behindDoc="0" locked="1" layoutInCell="1" allowOverlap="1" wp14:anchorId="07D6734E" wp14:editId="49121A2D">
              <wp:simplePos x="0" y="0"/>
              <wp:positionH relativeFrom="column">
                <wp:posOffset>0</wp:posOffset>
              </wp:positionH>
              <wp:positionV relativeFrom="page">
                <wp:posOffset>10339069</wp:posOffset>
              </wp:positionV>
              <wp:extent cx="298831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883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B0D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94DB21A">
            <v:line id="Straight Connector 5" style="position:absolute;z-index:251658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0,814.1pt" to="235.3pt,814.1pt" w14:anchorId="322A3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">
              <o:lock v:ext="edit" shapetype="f"/>
              <w10:wrap anchory="page"/>
              <w10:anchorlock/>
            </v:line>
          </w:pict>
        </mc:Fallback>
      </mc:AlternateContent>
    </w:r>
    <w:r w:rsidR="007F4C63">
      <w:rPr>
        <w:sz w:val="18"/>
        <w:szCs w:val="18"/>
      </w:rPr>
      <w:tab/>
    </w:r>
    <w:r>
      <w:rPr>
        <w:rStyle w:val="rhifydudalen"/>
        <w:noProof/>
      </w:rPr>
      <mc:AlternateContent>
        <mc:Choice Requires="wps">
          <w:drawing>
            <wp:anchor distT="0" distB="0" distL="114300" distR="114300" simplePos="0" relativeHeight="251658249" behindDoc="1" locked="1" layoutInCell="1" allowOverlap="1" wp14:anchorId="56831BF2" wp14:editId="7ED3E675">
              <wp:simplePos x="0" y="0"/>
              <wp:positionH relativeFrom="column">
                <wp:posOffset>0</wp:posOffset>
              </wp:positionH>
              <wp:positionV relativeFrom="bottomMargin">
                <wp:posOffset>68580</wp:posOffset>
              </wp:positionV>
              <wp:extent cx="6479540" cy="342900"/>
              <wp:effectExtent l="0" t="0" r="0" b="0"/>
              <wp:wrapTight wrapText="bothSides">
                <wp:wrapPolygon edited="0">
                  <wp:start x="0" y="0"/>
                  <wp:lineTo x="0" y="20400"/>
                  <wp:lineTo x="21528" y="20400"/>
                  <wp:lineTo x="21528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8C06" w14:textId="7C93429C" w:rsidR="007F4C63" w:rsidRPr="00027A0F" w:rsidRDefault="005F1FA9" w:rsidP="003E3573">
                          <w:pPr>
                            <w:pStyle w:val="DimBylchau"/>
                            <w:ind w:left="0"/>
                          </w:pPr>
                          <w:r w:rsidRPr="005634DC">
                            <w:rPr>
                              <w:rStyle w:val="rhifydudalen"/>
                            </w:rPr>
                            <w:fldChar w:fldCharType="begin"/>
                          </w:r>
                          <w:r w:rsidR="007F4C63" w:rsidRPr="005634DC">
                            <w:rPr>
                              <w:rStyle w:val="rhifydudalen"/>
                            </w:rPr>
                            <w:instrText xml:space="preserve"> PAGE   \# "00" </w:instrText>
                          </w:r>
                          <w:r w:rsidRPr="005634DC">
                            <w:rPr>
                              <w:rStyle w:val="rhifydudalen"/>
                            </w:rPr>
                            <w:fldChar w:fldCharType="separate"/>
                          </w:r>
                          <w:r w:rsidR="00737746">
                            <w:rPr>
                              <w:rStyle w:val="rhifydudalen"/>
                              <w:noProof/>
                            </w:rPr>
                            <w:t>05</w:t>
                          </w:r>
                          <w:r w:rsidRPr="005634DC">
                            <w:rPr>
                              <w:rStyle w:val="rhifydudalen"/>
                            </w:rPr>
                            <w:fldChar w:fldCharType="end"/>
                          </w:r>
                          <w:r w:rsidR="007F4C63" w:rsidRPr="005634DC">
                            <w:rPr>
                              <w:rStyle w:val="rhifydudalen"/>
                            </w:rPr>
                            <w:t>/</w:t>
                          </w:r>
                          <w:r>
                            <w:rPr>
                              <w:rStyle w:val="rhifydudalen"/>
                            </w:rPr>
                            <w:fldChar w:fldCharType="begin"/>
                          </w:r>
                          <w:r w:rsidR="007F4C63">
                            <w:rPr>
                              <w:rStyle w:val="rhifydudalen"/>
                            </w:rPr>
                            <w:instrText xml:space="preserve"> =  </w:instrText>
                          </w:r>
                          <w:r>
                            <w:rPr>
                              <w:rStyle w:val="rhifydudalen"/>
                            </w:rPr>
                            <w:fldChar w:fldCharType="begin"/>
                          </w:r>
                          <w:r w:rsidR="007F4C63">
                            <w:rPr>
                              <w:rStyle w:val="rhifydudalen"/>
                            </w:rPr>
                            <w:instrText xml:space="preserve"> NUMPAGES </w:instrText>
                          </w:r>
                          <w:r>
                            <w:rPr>
                              <w:rStyle w:val="rhifydudalen"/>
                            </w:rPr>
                            <w:fldChar w:fldCharType="separate"/>
                          </w:r>
                          <w:r w:rsidR="002D0DDF">
                            <w:rPr>
                              <w:rStyle w:val="rhifydudalen"/>
                              <w:noProof/>
                            </w:rPr>
                            <w:instrText>22</w:instrText>
                          </w:r>
                          <w:r>
                            <w:rPr>
                              <w:rStyle w:val="rhifydudalen"/>
                            </w:rPr>
                            <w:fldChar w:fldCharType="end"/>
                          </w:r>
                          <w:r w:rsidR="007F4C63">
                            <w:rPr>
                              <w:rStyle w:val="rhifydudalen"/>
                            </w:rPr>
                            <w:instrText xml:space="preserve"> - </w:instrText>
                          </w:r>
                          <w:r>
                            <w:rPr>
                              <w:rStyle w:val="rhifydudalen"/>
                            </w:rPr>
                            <w:fldChar w:fldCharType="begin"/>
                          </w:r>
                          <w:r w:rsidR="007F4C63">
                            <w:rPr>
                              <w:rStyle w:val="rhifydudalen"/>
                            </w:rPr>
                            <w:instrText xml:space="preserve"> PAGEREF FirstSection </w:instrText>
                          </w:r>
                          <w:r>
                            <w:rPr>
                              <w:rStyle w:val="rhifydudalen"/>
                            </w:rPr>
                            <w:fldChar w:fldCharType="separate"/>
                          </w:r>
                          <w:r w:rsidR="002D0DDF">
                            <w:rPr>
                              <w:rStyle w:val="rhifydudalen"/>
                              <w:noProof/>
                            </w:rPr>
                            <w:instrText>5</w:instrText>
                          </w:r>
                          <w:r>
                            <w:rPr>
                              <w:rStyle w:val="rhifydudalen"/>
                            </w:rPr>
                            <w:fldChar w:fldCharType="end"/>
                          </w:r>
                          <w:r w:rsidR="007F4C63">
                            <w:rPr>
                              <w:rStyle w:val="rhifydudalen"/>
                            </w:rPr>
                            <w:instrText xml:space="preserve"> </w:instrText>
                          </w:r>
                          <w:r w:rsidR="007F4C63" w:rsidRPr="004B52EB">
                            <w:rPr>
                              <w:rStyle w:val="rhifydudalen"/>
                            </w:rPr>
                            <w:instrText>\# "00"</w:instrText>
                          </w:r>
                          <w:r w:rsidR="007F4C63">
                            <w:rPr>
                              <w:rStyle w:val="rhifydudalen"/>
                            </w:rPr>
                            <w:instrText xml:space="preserve"> </w:instrText>
                          </w:r>
                          <w:r>
                            <w:rPr>
                              <w:rStyle w:val="rhifydudalen"/>
                            </w:rPr>
                            <w:fldChar w:fldCharType="separate"/>
                          </w:r>
                          <w:r w:rsidR="002D0DDF">
                            <w:rPr>
                              <w:rStyle w:val="rhifydudalen"/>
                              <w:noProof/>
                            </w:rPr>
                            <w:t>17</w:t>
                          </w:r>
                          <w:r>
                            <w:rPr>
                              <w:rStyle w:val="rhifydudal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31B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.4pt;width:510.2pt;height:27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" stroked="f">
              <v:textbox inset="0,0,0,0">
                <w:txbxContent>
                  <w:p w14:paraId="1AA48C06" w14:textId="7C93429C" w:rsidR="007F4C63" w:rsidRPr="00027A0F" w:rsidRDefault="005F1FA9" w:rsidP="003E3573">
                    <w:pPr>
                      <w:pStyle w:val="DimBylchau"/>
                      <w:ind w:left="0"/>
                    </w:pPr>
                    <w:r w:rsidRPr="005634DC">
                      <w:rPr>
                        <w:rStyle w:val="rhifydudalen"/>
                      </w:rPr>
                      <w:fldChar w:fldCharType="begin"/>
                    </w:r>
                    <w:r w:rsidR="007F4C63" w:rsidRPr="005634DC">
                      <w:rPr>
                        <w:rStyle w:val="rhifydudalen"/>
                      </w:rPr>
                      <w:instrText xml:space="preserve"> PAGE   \# "00" </w:instrText>
                    </w:r>
                    <w:r w:rsidRPr="005634DC">
                      <w:rPr>
                        <w:rStyle w:val="rhifydudalen"/>
                      </w:rPr>
                      <w:fldChar w:fldCharType="separate"/>
                    </w:r>
                    <w:r w:rsidR="00737746">
                      <w:rPr>
                        <w:rStyle w:val="rhifydudalen"/>
                        <w:noProof/>
                      </w:rPr>
                      <w:t>05</w:t>
                    </w:r>
                    <w:r w:rsidRPr="005634DC">
                      <w:rPr>
                        <w:rStyle w:val="rhifydudalen"/>
                      </w:rPr>
                      <w:fldChar w:fldCharType="end"/>
                    </w:r>
                    <w:r w:rsidR="007F4C63" w:rsidRPr="005634DC">
                      <w:rPr>
                        <w:rStyle w:val="rhifydudalen"/>
                      </w:rPr>
                      <w:t>/</w:t>
                    </w:r>
                    <w:r>
                      <w:rPr>
                        <w:rStyle w:val="rhifydudalen"/>
                      </w:rPr>
                      <w:fldChar w:fldCharType="begin"/>
                    </w:r>
                    <w:r w:rsidR="007F4C63">
                      <w:rPr>
                        <w:rStyle w:val="rhifydudalen"/>
                      </w:rPr>
                      <w:instrText xml:space="preserve"> =  </w:instrText>
                    </w:r>
                    <w:r>
                      <w:rPr>
                        <w:rStyle w:val="rhifydudalen"/>
                      </w:rPr>
                      <w:fldChar w:fldCharType="begin"/>
                    </w:r>
                    <w:r w:rsidR="007F4C63">
                      <w:rPr>
                        <w:rStyle w:val="rhifydudalen"/>
                      </w:rPr>
                      <w:instrText xml:space="preserve"> NUMPAGES </w:instrText>
                    </w:r>
                    <w:r>
                      <w:rPr>
                        <w:rStyle w:val="rhifydudalen"/>
                      </w:rPr>
                      <w:fldChar w:fldCharType="separate"/>
                    </w:r>
                    <w:r w:rsidR="002D0DDF">
                      <w:rPr>
                        <w:rStyle w:val="rhifydudalen"/>
                        <w:noProof/>
                      </w:rPr>
                      <w:instrText>22</w:instrText>
                    </w:r>
                    <w:r>
                      <w:rPr>
                        <w:rStyle w:val="rhifydudalen"/>
                      </w:rPr>
                      <w:fldChar w:fldCharType="end"/>
                    </w:r>
                    <w:r w:rsidR="007F4C63">
                      <w:rPr>
                        <w:rStyle w:val="rhifydudalen"/>
                      </w:rPr>
                      <w:instrText xml:space="preserve"> - </w:instrText>
                    </w:r>
                    <w:r>
                      <w:rPr>
                        <w:rStyle w:val="rhifydudalen"/>
                      </w:rPr>
                      <w:fldChar w:fldCharType="begin"/>
                    </w:r>
                    <w:r w:rsidR="007F4C63">
                      <w:rPr>
                        <w:rStyle w:val="rhifydudalen"/>
                      </w:rPr>
                      <w:instrText xml:space="preserve"> PAGEREF FirstSection </w:instrText>
                    </w:r>
                    <w:r>
                      <w:rPr>
                        <w:rStyle w:val="rhifydudalen"/>
                      </w:rPr>
                      <w:fldChar w:fldCharType="separate"/>
                    </w:r>
                    <w:r w:rsidR="002D0DDF">
                      <w:rPr>
                        <w:rStyle w:val="rhifydudalen"/>
                        <w:noProof/>
                      </w:rPr>
                      <w:instrText>5</w:instrText>
                    </w:r>
                    <w:r>
                      <w:rPr>
                        <w:rStyle w:val="rhifydudalen"/>
                      </w:rPr>
                      <w:fldChar w:fldCharType="end"/>
                    </w:r>
                    <w:r w:rsidR="007F4C63">
                      <w:rPr>
                        <w:rStyle w:val="rhifydudalen"/>
                      </w:rPr>
                      <w:instrText xml:space="preserve"> </w:instrText>
                    </w:r>
                    <w:r w:rsidR="007F4C63" w:rsidRPr="004B52EB">
                      <w:rPr>
                        <w:rStyle w:val="rhifydudalen"/>
                      </w:rPr>
                      <w:instrText>\# "00"</w:instrText>
                    </w:r>
                    <w:r w:rsidR="007F4C63">
                      <w:rPr>
                        <w:rStyle w:val="rhifydudalen"/>
                      </w:rPr>
                      <w:instrText xml:space="preserve"> </w:instrText>
                    </w:r>
                    <w:r>
                      <w:rPr>
                        <w:rStyle w:val="rhifydudalen"/>
                      </w:rPr>
                      <w:fldChar w:fldCharType="separate"/>
                    </w:r>
                    <w:r w:rsidR="002D0DDF">
                      <w:rPr>
                        <w:rStyle w:val="rhifydudalen"/>
                        <w:noProof/>
                      </w:rPr>
                      <w:t>17</w:t>
                    </w:r>
                    <w:r>
                      <w:rPr>
                        <w:rStyle w:val="rhifydudalen"/>
                      </w:rPr>
                      <w:fldChar w:fldCharType="end"/>
                    </w:r>
                  </w:p>
                </w:txbxContent>
              </v:textbox>
              <w10:wrap type="tight" anchory="margin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D255" w14:textId="77777777" w:rsidR="007F4C63" w:rsidRPr="005C26B0" w:rsidRDefault="00720475" w:rsidP="005C26B0">
    <w:pPr>
      <w:pStyle w:val="Troedyn"/>
    </w:pPr>
    <w:r>
      <w:rPr>
        <w:rFonts w:ascii="Akzidenz-Grotesk BQ Light" w:hAnsi="Akzidenz-Grotesk BQ Light"/>
        <w:noProof/>
        <w:sz w:val="19"/>
        <w:szCs w:val="19"/>
        <w:lang w:val="en-GB"/>
      </w:rPr>
      <mc:AlternateContent>
        <mc:Choice Requires="wps">
          <w:drawing>
            <wp:anchor distT="4294967295" distB="4294967295" distL="114300" distR="114300" simplePos="0" relativeHeight="251658247" behindDoc="0" locked="1" layoutInCell="1" allowOverlap="1" wp14:anchorId="7B561213" wp14:editId="3000680D">
              <wp:simplePos x="0" y="0"/>
              <wp:positionH relativeFrom="column">
                <wp:align>left</wp:align>
              </wp:positionH>
              <wp:positionV relativeFrom="page">
                <wp:posOffset>10333354</wp:posOffset>
              </wp:positionV>
              <wp:extent cx="2988310" cy="0"/>
              <wp:effectExtent l="0" t="0" r="0" b="0"/>
              <wp:wrapNone/>
              <wp:docPr id="36" name="Straight Connector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8831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03822594">
            <v:line id="Straight Connector 36" style="position:absolute;z-index:251658247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page;mso-width-percent:0;mso-height-percent:0;mso-width-relative:margin;mso-height-relative:margin" o:spid="_x0000_s1026" strokecolor="#00b0df" from="0,813.65pt" to="235.3pt,813.65pt" w14:anchorId="00F141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892C" w14:textId="77777777" w:rsidR="00495D94" w:rsidRDefault="00495D94" w:rsidP="00D93354">
      <w:pPr>
        <w:spacing w:after="0"/>
      </w:pPr>
      <w:r>
        <w:separator/>
      </w:r>
    </w:p>
  </w:footnote>
  <w:footnote w:type="continuationSeparator" w:id="0">
    <w:p w14:paraId="5B9F4860" w14:textId="77777777" w:rsidR="00495D94" w:rsidRDefault="00495D94" w:rsidP="00D93354">
      <w:pPr>
        <w:spacing w:after="0"/>
      </w:pPr>
      <w:r>
        <w:continuationSeparator/>
      </w:r>
    </w:p>
  </w:footnote>
  <w:footnote w:type="continuationNotice" w:id="1">
    <w:p w14:paraId="3F718F0D" w14:textId="77777777" w:rsidR="00495D94" w:rsidRDefault="00495D94">
      <w:pPr>
        <w:spacing w:after="0"/>
      </w:pPr>
    </w:p>
  </w:footnote>
  <w:footnote w:id="2">
    <w:p w14:paraId="5C8065AD" w14:textId="525B9C40" w:rsidR="001F30F7" w:rsidRDefault="001F30F7">
      <w:pPr>
        <w:pStyle w:val="TestunTroednodyn"/>
      </w:pPr>
      <w:r>
        <w:rPr>
          <w:rStyle w:val="CyfeirnodTroednodyn"/>
        </w:rPr>
        <w:footnoteRef/>
      </w:r>
      <w:r>
        <w:t xml:space="preserve"> </w:t>
      </w:r>
      <w:r w:rsidR="00D93CCB">
        <w:t>Mae’r sylw hwn yn cyfeirio at ymchwiliad gorfodi safonau blaenorol CSG470</w:t>
      </w:r>
      <w:r w:rsidR="00385307">
        <w:t>.</w:t>
      </w:r>
      <w:r w:rsidR="00390CC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A52C" w14:textId="77777777" w:rsidR="00F55542" w:rsidRDefault="00720475">
    <w:pPr>
      <w:pStyle w:val="Pennyn"/>
    </w:pPr>
    <w:r>
      <w:rPr>
        <w:noProof/>
        <w:lang w:eastAsia="cy-GB"/>
      </w:rPr>
      <mc:AlternateContent>
        <mc:Choice Requires="wps">
          <w:drawing>
            <wp:anchor distT="4294967295" distB="4294967295" distL="114300" distR="114300" simplePos="0" relativeHeight="251658243" behindDoc="0" locked="1" layoutInCell="1" allowOverlap="1" wp14:anchorId="46ACB8B9" wp14:editId="6B377C5A">
              <wp:simplePos x="0" y="0"/>
              <wp:positionH relativeFrom="column">
                <wp:posOffset>635</wp:posOffset>
              </wp:positionH>
              <wp:positionV relativeFrom="page">
                <wp:posOffset>2268219</wp:posOffset>
              </wp:positionV>
              <wp:extent cx="6120130" cy="0"/>
              <wp:effectExtent l="0" t="0" r="0" b="0"/>
              <wp:wrapNone/>
              <wp:docPr id="1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6F99D89">
            <v:line id="Straight Connector 12" style="position:absolute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.05pt,178.6pt" to="481.95pt,178.6pt" w14:anchorId="36080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">
              <o:lock v:ext="edit" shapetype="f"/>
              <w10:wrap anchory="page"/>
              <w10:anchorlock/>
            </v:line>
          </w:pict>
        </mc:Fallback>
      </mc:AlternateContent>
    </w:r>
    <w:r w:rsidR="00F55542" w:rsidRPr="00F55542">
      <w:rPr>
        <w:noProof/>
        <w:lang w:val="en-GB"/>
      </w:rPr>
      <w:drawing>
        <wp:anchor distT="0" distB="0" distL="114300" distR="114300" simplePos="0" relativeHeight="251658242" behindDoc="1" locked="1" layoutInCell="1" allowOverlap="1" wp14:anchorId="4AAA7F28" wp14:editId="09DD021E">
          <wp:simplePos x="0" y="0"/>
          <wp:positionH relativeFrom="column">
            <wp:posOffset>4712335</wp:posOffset>
          </wp:positionH>
          <wp:positionV relativeFrom="page">
            <wp:posOffset>361950</wp:posOffset>
          </wp:positionV>
          <wp:extent cx="1155065" cy="1424305"/>
          <wp:effectExtent l="19050" t="0" r="6985" b="0"/>
          <wp:wrapTight wrapText="bothSides">
            <wp:wrapPolygon edited="0">
              <wp:start x="3206" y="289"/>
              <wp:lineTo x="1425" y="1156"/>
              <wp:lineTo x="-356" y="3756"/>
              <wp:lineTo x="-356" y="6067"/>
              <wp:lineTo x="1781" y="9534"/>
              <wp:lineTo x="356" y="12712"/>
              <wp:lineTo x="0" y="21090"/>
              <wp:lineTo x="18881" y="21090"/>
              <wp:lineTo x="19237" y="21090"/>
              <wp:lineTo x="21731" y="19067"/>
              <wp:lineTo x="21731" y="18778"/>
              <wp:lineTo x="20306" y="13289"/>
              <wp:lineTo x="11043" y="8667"/>
              <wp:lineTo x="8906" y="6934"/>
              <wp:lineTo x="2850" y="4911"/>
              <wp:lineTo x="9262" y="3178"/>
              <wp:lineTo x="11043" y="1444"/>
              <wp:lineTo x="8906" y="289"/>
              <wp:lineTo x="3206" y="289"/>
            </wp:wrapPolygon>
          </wp:wrapTight>
          <wp:docPr id="9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C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142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C7F3" w14:textId="77777777" w:rsidR="00F55542" w:rsidRDefault="00F55542">
    <w:pPr>
      <w:pStyle w:val="Pennyn"/>
    </w:pPr>
    <w:r w:rsidRPr="00F55542">
      <w:rPr>
        <w:noProof/>
        <w:lang w:val="en-GB"/>
      </w:rPr>
      <w:drawing>
        <wp:anchor distT="0" distB="0" distL="114300" distR="114300" simplePos="0" relativeHeight="251658245" behindDoc="1" locked="1" layoutInCell="1" allowOverlap="1" wp14:anchorId="78018EC7" wp14:editId="6ECF5756">
          <wp:simplePos x="0" y="0"/>
          <wp:positionH relativeFrom="column">
            <wp:posOffset>4733290</wp:posOffset>
          </wp:positionH>
          <wp:positionV relativeFrom="page">
            <wp:posOffset>350520</wp:posOffset>
          </wp:positionV>
          <wp:extent cx="1153795" cy="1424305"/>
          <wp:effectExtent l="19050" t="0" r="8255" b="0"/>
          <wp:wrapTight wrapText="bothSides">
            <wp:wrapPolygon edited="0">
              <wp:start x="3210" y="289"/>
              <wp:lineTo x="1427" y="1156"/>
              <wp:lineTo x="-357" y="3756"/>
              <wp:lineTo x="-357" y="6067"/>
              <wp:lineTo x="1783" y="9534"/>
              <wp:lineTo x="357" y="12712"/>
              <wp:lineTo x="0" y="21090"/>
              <wp:lineTo x="18901" y="21090"/>
              <wp:lineTo x="19258" y="21090"/>
              <wp:lineTo x="21755" y="19067"/>
              <wp:lineTo x="21755" y="18778"/>
              <wp:lineTo x="20328" y="13289"/>
              <wp:lineTo x="11056" y="8667"/>
              <wp:lineTo x="8916" y="6934"/>
              <wp:lineTo x="2853" y="4911"/>
              <wp:lineTo x="9272" y="3178"/>
              <wp:lineTo x="11056" y="1444"/>
              <wp:lineTo x="8916" y="289"/>
              <wp:lineTo x="3210" y="289"/>
            </wp:wrapPolygon>
          </wp:wrapTight>
          <wp:docPr id="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C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142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0475">
      <w:rPr>
        <w:noProof/>
        <w:lang w:eastAsia="cy-GB"/>
      </w:rPr>
      <mc:AlternateContent>
        <mc:Choice Requires="wps">
          <w:drawing>
            <wp:anchor distT="4294967295" distB="4294967295" distL="114300" distR="114300" simplePos="0" relativeHeight="251658244" behindDoc="0" locked="1" layoutInCell="1" allowOverlap="1" wp14:anchorId="23565F93" wp14:editId="439D6271">
              <wp:simplePos x="0" y="0"/>
              <wp:positionH relativeFrom="column">
                <wp:posOffset>0</wp:posOffset>
              </wp:positionH>
              <wp:positionV relativeFrom="page">
                <wp:posOffset>2149474</wp:posOffset>
              </wp:positionV>
              <wp:extent cx="612013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1F3D2B7A">
            <v:line id="Straight Connector 12" style="position:absolute;z-index:2516582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0,169.25pt" to="481.9pt,169.25pt" w14:anchorId="0E1B70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"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63C1" w14:textId="77777777" w:rsidR="00F55542" w:rsidRDefault="00F55542">
    <w:pPr>
      <w:pStyle w:val="Penny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8912" w14:textId="77777777" w:rsidR="007F4C63" w:rsidRDefault="007F4C63">
    <w:pPr>
      <w:pStyle w:val="Pennyn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DDC5" w14:textId="77777777" w:rsidR="007F4C63" w:rsidRPr="005634DC" w:rsidRDefault="007F4C63" w:rsidP="005634D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05AB" w14:textId="77777777" w:rsidR="007F4C63" w:rsidRDefault="00720475" w:rsidP="008249DC">
    <w:pPr>
      <w:pStyle w:val="Pennyn"/>
    </w:pPr>
    <w:r>
      <w:rPr>
        <w:rFonts w:ascii="Akzidenz-Grotesk BQ Light" w:hAnsi="Akzidenz-Grotesk BQ Light"/>
        <w:noProof/>
        <w:sz w:val="19"/>
        <w:szCs w:val="19"/>
        <w:lang w:val="en-GB"/>
      </w:rPr>
      <mc:AlternateContent>
        <mc:Choice Requires="wps">
          <w:drawing>
            <wp:anchor distT="4294967295" distB="4294967295" distL="114300" distR="114300" simplePos="0" relativeHeight="251658246" behindDoc="0" locked="1" layoutInCell="1" allowOverlap="1" wp14:anchorId="223D04A7" wp14:editId="19E82EBF">
              <wp:simplePos x="0" y="0"/>
              <wp:positionH relativeFrom="column">
                <wp:posOffset>635</wp:posOffset>
              </wp:positionH>
              <wp:positionV relativeFrom="page">
                <wp:posOffset>2268219</wp:posOffset>
              </wp:positionV>
              <wp:extent cx="6120130" cy="0"/>
              <wp:effectExtent l="0" t="0" r="0" b="0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7545CD4F">
            <v:line id="Straight Connector 32" style="position:absolute;z-index:25165824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.05pt,178.6pt" to="481.95pt,178.6pt" w14:anchorId="77D5B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"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B687E8"/>
    <w:lvl w:ilvl="0">
      <w:start w:val="1"/>
      <w:numFmt w:val="bullet"/>
      <w:pStyle w:val="RhestrBwledi2"/>
      <w:lvlText w:val=""/>
      <w:lvlJc w:val="left"/>
      <w:pPr>
        <w:ind w:left="1041" w:hanging="360"/>
      </w:pPr>
      <w:rPr>
        <w:rFonts w:ascii="Symbol" w:hAnsi="Symbol" w:hint="default"/>
        <w:color w:val="00CFEC"/>
      </w:rPr>
    </w:lvl>
  </w:abstractNum>
  <w:abstractNum w:abstractNumId="1" w15:restartNumberingAfterBreak="0">
    <w:nsid w:val="FFFFFF89"/>
    <w:multiLevelType w:val="singleLevel"/>
    <w:tmpl w:val="47946028"/>
    <w:lvl w:ilvl="0">
      <w:start w:val="1"/>
      <w:numFmt w:val="bullet"/>
      <w:pStyle w:val="RhestrBwledi"/>
      <w:lvlText w:val=""/>
      <w:lvlJc w:val="left"/>
      <w:pPr>
        <w:ind w:left="360" w:hanging="360"/>
      </w:pPr>
      <w:rPr>
        <w:rFonts w:ascii="Symbol" w:hAnsi="Symbol" w:hint="default"/>
        <w:color w:val="00B0DF" w:themeColor="accent1"/>
      </w:rPr>
    </w:lvl>
  </w:abstractNum>
  <w:abstractNum w:abstractNumId="2" w15:restartNumberingAfterBreak="0">
    <w:nsid w:val="05DD2D79"/>
    <w:multiLevelType w:val="hybridMultilevel"/>
    <w:tmpl w:val="A0685050"/>
    <w:lvl w:ilvl="0" w:tplc="36DCE9D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613286C"/>
    <w:multiLevelType w:val="multilevel"/>
    <w:tmpl w:val="EA36A9B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CF557A"/>
    <w:multiLevelType w:val="hybridMultilevel"/>
    <w:tmpl w:val="02C69E0C"/>
    <w:lvl w:ilvl="0" w:tplc="6914AD7A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67DF8"/>
    <w:multiLevelType w:val="hybridMultilevel"/>
    <w:tmpl w:val="BD3E7AB2"/>
    <w:lvl w:ilvl="0" w:tplc="7CB0CF6A">
      <w:start w:val="1"/>
      <w:numFmt w:val="lowerLetter"/>
      <w:lvlText w:val="(%1)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E4338">
      <w:start w:val="1"/>
      <w:numFmt w:val="lowerLetter"/>
      <w:lvlText w:val="%2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ACC58">
      <w:start w:val="1"/>
      <w:numFmt w:val="lowerRoman"/>
      <w:lvlText w:val="%3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E228C">
      <w:start w:val="1"/>
      <w:numFmt w:val="decimal"/>
      <w:lvlText w:val="%4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8BB6">
      <w:start w:val="1"/>
      <w:numFmt w:val="lowerLetter"/>
      <w:lvlText w:val="%5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E42AC">
      <w:start w:val="1"/>
      <w:numFmt w:val="lowerRoman"/>
      <w:lvlText w:val="%6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2811A">
      <w:start w:val="1"/>
      <w:numFmt w:val="decimal"/>
      <w:lvlText w:val="%7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872E6">
      <w:start w:val="1"/>
      <w:numFmt w:val="lowerLetter"/>
      <w:lvlText w:val="%8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C6A92">
      <w:start w:val="1"/>
      <w:numFmt w:val="lowerRoman"/>
      <w:lvlText w:val="%9"/>
      <w:lvlJc w:val="left"/>
      <w:pPr>
        <w:ind w:left="7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D34D3"/>
    <w:multiLevelType w:val="hybridMultilevel"/>
    <w:tmpl w:val="9796DED0"/>
    <w:lvl w:ilvl="0" w:tplc="693A6EAA">
      <w:start w:val="1"/>
      <w:numFmt w:val="bullet"/>
      <w:lvlText w:val=""/>
      <w:lvlJc w:val="left"/>
      <w:pPr>
        <w:ind w:left="180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151056"/>
    <w:multiLevelType w:val="hybridMultilevel"/>
    <w:tmpl w:val="EEE08956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4520019" w:tentative="1">
      <w:start w:val="1"/>
      <w:numFmt w:val="lowerLetter"/>
      <w:lvlText w:val="%2."/>
      <w:lvlJc w:val="left"/>
      <w:pPr>
        <w:ind w:left="1610" w:hanging="360"/>
      </w:pPr>
    </w:lvl>
    <w:lvl w:ilvl="2" w:tplc="0452001B" w:tentative="1">
      <w:start w:val="1"/>
      <w:numFmt w:val="lowerRoman"/>
      <w:lvlText w:val="%3."/>
      <w:lvlJc w:val="right"/>
      <w:pPr>
        <w:ind w:left="2330" w:hanging="180"/>
      </w:pPr>
    </w:lvl>
    <w:lvl w:ilvl="3" w:tplc="0452000F" w:tentative="1">
      <w:start w:val="1"/>
      <w:numFmt w:val="decimal"/>
      <w:lvlText w:val="%4."/>
      <w:lvlJc w:val="left"/>
      <w:pPr>
        <w:ind w:left="3050" w:hanging="360"/>
      </w:pPr>
    </w:lvl>
    <w:lvl w:ilvl="4" w:tplc="04520019" w:tentative="1">
      <w:start w:val="1"/>
      <w:numFmt w:val="lowerLetter"/>
      <w:lvlText w:val="%5."/>
      <w:lvlJc w:val="left"/>
      <w:pPr>
        <w:ind w:left="3770" w:hanging="360"/>
      </w:pPr>
    </w:lvl>
    <w:lvl w:ilvl="5" w:tplc="0452001B" w:tentative="1">
      <w:start w:val="1"/>
      <w:numFmt w:val="lowerRoman"/>
      <w:lvlText w:val="%6."/>
      <w:lvlJc w:val="right"/>
      <w:pPr>
        <w:ind w:left="4490" w:hanging="180"/>
      </w:pPr>
    </w:lvl>
    <w:lvl w:ilvl="6" w:tplc="0452000F" w:tentative="1">
      <w:start w:val="1"/>
      <w:numFmt w:val="decimal"/>
      <w:lvlText w:val="%7."/>
      <w:lvlJc w:val="left"/>
      <w:pPr>
        <w:ind w:left="5210" w:hanging="360"/>
      </w:pPr>
    </w:lvl>
    <w:lvl w:ilvl="7" w:tplc="04520019" w:tentative="1">
      <w:start w:val="1"/>
      <w:numFmt w:val="lowerLetter"/>
      <w:lvlText w:val="%8."/>
      <w:lvlJc w:val="left"/>
      <w:pPr>
        <w:ind w:left="5930" w:hanging="360"/>
      </w:pPr>
    </w:lvl>
    <w:lvl w:ilvl="8" w:tplc="045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0F2E08D5"/>
    <w:multiLevelType w:val="hybridMultilevel"/>
    <w:tmpl w:val="11B0007A"/>
    <w:lvl w:ilvl="0" w:tplc="C56AE61A">
      <w:start w:val="1"/>
      <w:numFmt w:val="lowerLetter"/>
      <w:lvlText w:val="(%1)"/>
      <w:lvlJc w:val="left"/>
      <w:pPr>
        <w:ind w:left="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05604">
      <w:start w:val="1"/>
      <w:numFmt w:val="lowerLetter"/>
      <w:lvlText w:val="%2"/>
      <w:lvlJc w:val="left"/>
      <w:pPr>
        <w:ind w:left="1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2B568">
      <w:start w:val="1"/>
      <w:numFmt w:val="lowerRoman"/>
      <w:lvlText w:val="%3"/>
      <w:lvlJc w:val="left"/>
      <w:pPr>
        <w:ind w:left="2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A3E0E">
      <w:start w:val="1"/>
      <w:numFmt w:val="decimal"/>
      <w:lvlText w:val="%4"/>
      <w:lvlJc w:val="left"/>
      <w:pPr>
        <w:ind w:left="3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C5876">
      <w:start w:val="1"/>
      <w:numFmt w:val="lowerLetter"/>
      <w:lvlText w:val="%5"/>
      <w:lvlJc w:val="left"/>
      <w:pPr>
        <w:ind w:left="3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00904">
      <w:start w:val="1"/>
      <w:numFmt w:val="lowerRoman"/>
      <w:lvlText w:val="%6"/>
      <w:lvlJc w:val="left"/>
      <w:pPr>
        <w:ind w:left="4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E318E">
      <w:start w:val="1"/>
      <w:numFmt w:val="decimal"/>
      <w:lvlText w:val="%7"/>
      <w:lvlJc w:val="left"/>
      <w:pPr>
        <w:ind w:left="5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A6EF0">
      <w:start w:val="1"/>
      <w:numFmt w:val="lowerLetter"/>
      <w:lvlText w:val="%8"/>
      <w:lvlJc w:val="left"/>
      <w:pPr>
        <w:ind w:left="6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E241E">
      <w:start w:val="1"/>
      <w:numFmt w:val="lowerRoman"/>
      <w:lvlText w:val="%9"/>
      <w:lvlJc w:val="left"/>
      <w:pPr>
        <w:ind w:left="6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FB0FAE"/>
    <w:multiLevelType w:val="hybridMultilevel"/>
    <w:tmpl w:val="F678F98C"/>
    <w:lvl w:ilvl="0" w:tplc="F3C206B4">
      <w:start w:val="1"/>
      <w:numFmt w:val="lowerLetter"/>
      <w:lvlText w:val="(%1)"/>
      <w:lvlJc w:val="left"/>
      <w:pPr>
        <w:ind w:left="53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520019" w:tentative="1">
      <w:start w:val="1"/>
      <w:numFmt w:val="lowerLetter"/>
      <w:lvlText w:val="%2."/>
      <w:lvlJc w:val="left"/>
      <w:pPr>
        <w:ind w:left="1250" w:hanging="360"/>
      </w:pPr>
    </w:lvl>
    <w:lvl w:ilvl="2" w:tplc="0452001B" w:tentative="1">
      <w:start w:val="1"/>
      <w:numFmt w:val="lowerRoman"/>
      <w:lvlText w:val="%3."/>
      <w:lvlJc w:val="right"/>
      <w:pPr>
        <w:ind w:left="1970" w:hanging="180"/>
      </w:pPr>
    </w:lvl>
    <w:lvl w:ilvl="3" w:tplc="0452000F" w:tentative="1">
      <w:start w:val="1"/>
      <w:numFmt w:val="decimal"/>
      <w:lvlText w:val="%4."/>
      <w:lvlJc w:val="left"/>
      <w:pPr>
        <w:ind w:left="2690" w:hanging="360"/>
      </w:pPr>
    </w:lvl>
    <w:lvl w:ilvl="4" w:tplc="04520019" w:tentative="1">
      <w:start w:val="1"/>
      <w:numFmt w:val="lowerLetter"/>
      <w:lvlText w:val="%5."/>
      <w:lvlJc w:val="left"/>
      <w:pPr>
        <w:ind w:left="3410" w:hanging="360"/>
      </w:pPr>
    </w:lvl>
    <w:lvl w:ilvl="5" w:tplc="0452001B" w:tentative="1">
      <w:start w:val="1"/>
      <w:numFmt w:val="lowerRoman"/>
      <w:lvlText w:val="%6."/>
      <w:lvlJc w:val="right"/>
      <w:pPr>
        <w:ind w:left="4130" w:hanging="180"/>
      </w:pPr>
    </w:lvl>
    <w:lvl w:ilvl="6" w:tplc="0452000F" w:tentative="1">
      <w:start w:val="1"/>
      <w:numFmt w:val="decimal"/>
      <w:lvlText w:val="%7."/>
      <w:lvlJc w:val="left"/>
      <w:pPr>
        <w:ind w:left="4850" w:hanging="360"/>
      </w:pPr>
    </w:lvl>
    <w:lvl w:ilvl="7" w:tplc="04520019" w:tentative="1">
      <w:start w:val="1"/>
      <w:numFmt w:val="lowerLetter"/>
      <w:lvlText w:val="%8."/>
      <w:lvlJc w:val="left"/>
      <w:pPr>
        <w:ind w:left="5570" w:hanging="360"/>
      </w:pPr>
    </w:lvl>
    <w:lvl w:ilvl="8" w:tplc="045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4140AAB"/>
    <w:multiLevelType w:val="hybridMultilevel"/>
    <w:tmpl w:val="14FC8394"/>
    <w:lvl w:ilvl="0" w:tplc="B8C4E9CA">
      <w:start w:val="1"/>
      <w:numFmt w:val="lowerLetter"/>
      <w:lvlText w:val="(%1)"/>
      <w:lvlJc w:val="left"/>
      <w:pPr>
        <w:ind w:left="89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610" w:hanging="360"/>
      </w:pPr>
    </w:lvl>
    <w:lvl w:ilvl="2" w:tplc="0452001B" w:tentative="1">
      <w:start w:val="1"/>
      <w:numFmt w:val="lowerRoman"/>
      <w:lvlText w:val="%3."/>
      <w:lvlJc w:val="right"/>
      <w:pPr>
        <w:ind w:left="2330" w:hanging="180"/>
      </w:pPr>
    </w:lvl>
    <w:lvl w:ilvl="3" w:tplc="0452000F" w:tentative="1">
      <w:start w:val="1"/>
      <w:numFmt w:val="decimal"/>
      <w:lvlText w:val="%4."/>
      <w:lvlJc w:val="left"/>
      <w:pPr>
        <w:ind w:left="3050" w:hanging="360"/>
      </w:pPr>
    </w:lvl>
    <w:lvl w:ilvl="4" w:tplc="04520019" w:tentative="1">
      <w:start w:val="1"/>
      <w:numFmt w:val="lowerLetter"/>
      <w:lvlText w:val="%5."/>
      <w:lvlJc w:val="left"/>
      <w:pPr>
        <w:ind w:left="3770" w:hanging="360"/>
      </w:pPr>
    </w:lvl>
    <w:lvl w:ilvl="5" w:tplc="0452001B" w:tentative="1">
      <w:start w:val="1"/>
      <w:numFmt w:val="lowerRoman"/>
      <w:lvlText w:val="%6."/>
      <w:lvlJc w:val="right"/>
      <w:pPr>
        <w:ind w:left="4490" w:hanging="180"/>
      </w:pPr>
    </w:lvl>
    <w:lvl w:ilvl="6" w:tplc="0452000F" w:tentative="1">
      <w:start w:val="1"/>
      <w:numFmt w:val="decimal"/>
      <w:lvlText w:val="%7."/>
      <w:lvlJc w:val="left"/>
      <w:pPr>
        <w:ind w:left="5210" w:hanging="360"/>
      </w:pPr>
    </w:lvl>
    <w:lvl w:ilvl="7" w:tplc="04520019" w:tentative="1">
      <w:start w:val="1"/>
      <w:numFmt w:val="lowerLetter"/>
      <w:lvlText w:val="%8."/>
      <w:lvlJc w:val="left"/>
      <w:pPr>
        <w:ind w:left="5930" w:hanging="360"/>
      </w:pPr>
    </w:lvl>
    <w:lvl w:ilvl="8" w:tplc="045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1A1C643C"/>
    <w:multiLevelType w:val="hybridMultilevel"/>
    <w:tmpl w:val="4A18F624"/>
    <w:lvl w:ilvl="0" w:tplc="693A6EAA">
      <w:start w:val="1"/>
      <w:numFmt w:val="bullet"/>
      <w:lvlText w:val=""/>
      <w:lvlJc w:val="left"/>
      <w:pPr>
        <w:ind w:left="89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1BBC2D92"/>
    <w:multiLevelType w:val="hybridMultilevel"/>
    <w:tmpl w:val="8376B194"/>
    <w:lvl w:ilvl="0" w:tplc="B8C4E9CA">
      <w:start w:val="1"/>
      <w:numFmt w:val="lowerLetter"/>
      <w:lvlText w:val="(%1)"/>
      <w:lvlJc w:val="left"/>
      <w:pPr>
        <w:ind w:left="89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610" w:hanging="360"/>
      </w:pPr>
    </w:lvl>
    <w:lvl w:ilvl="2" w:tplc="0452001B" w:tentative="1">
      <w:start w:val="1"/>
      <w:numFmt w:val="lowerRoman"/>
      <w:lvlText w:val="%3."/>
      <w:lvlJc w:val="right"/>
      <w:pPr>
        <w:ind w:left="2330" w:hanging="180"/>
      </w:pPr>
    </w:lvl>
    <w:lvl w:ilvl="3" w:tplc="0452000F" w:tentative="1">
      <w:start w:val="1"/>
      <w:numFmt w:val="decimal"/>
      <w:lvlText w:val="%4."/>
      <w:lvlJc w:val="left"/>
      <w:pPr>
        <w:ind w:left="3050" w:hanging="360"/>
      </w:pPr>
    </w:lvl>
    <w:lvl w:ilvl="4" w:tplc="04520019" w:tentative="1">
      <w:start w:val="1"/>
      <w:numFmt w:val="lowerLetter"/>
      <w:lvlText w:val="%5."/>
      <w:lvlJc w:val="left"/>
      <w:pPr>
        <w:ind w:left="3770" w:hanging="360"/>
      </w:pPr>
    </w:lvl>
    <w:lvl w:ilvl="5" w:tplc="0452001B" w:tentative="1">
      <w:start w:val="1"/>
      <w:numFmt w:val="lowerRoman"/>
      <w:lvlText w:val="%6."/>
      <w:lvlJc w:val="right"/>
      <w:pPr>
        <w:ind w:left="4490" w:hanging="180"/>
      </w:pPr>
    </w:lvl>
    <w:lvl w:ilvl="6" w:tplc="0452000F" w:tentative="1">
      <w:start w:val="1"/>
      <w:numFmt w:val="decimal"/>
      <w:lvlText w:val="%7."/>
      <w:lvlJc w:val="left"/>
      <w:pPr>
        <w:ind w:left="5210" w:hanging="360"/>
      </w:pPr>
    </w:lvl>
    <w:lvl w:ilvl="7" w:tplc="04520019" w:tentative="1">
      <w:start w:val="1"/>
      <w:numFmt w:val="lowerLetter"/>
      <w:lvlText w:val="%8."/>
      <w:lvlJc w:val="left"/>
      <w:pPr>
        <w:ind w:left="5930" w:hanging="360"/>
      </w:pPr>
    </w:lvl>
    <w:lvl w:ilvl="8" w:tplc="045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1C8E3B03"/>
    <w:multiLevelType w:val="hybridMultilevel"/>
    <w:tmpl w:val="384AE42C"/>
    <w:lvl w:ilvl="0" w:tplc="55BA51E8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5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2B21E5"/>
    <w:multiLevelType w:val="hybridMultilevel"/>
    <w:tmpl w:val="DB8E7E2E"/>
    <w:lvl w:ilvl="0" w:tplc="35A4672A">
      <w:start w:val="1"/>
      <w:numFmt w:val="bullet"/>
      <w:pStyle w:val="ListBullet-RhifParagraffCyfreithiol"/>
      <w:lvlText w:val=""/>
      <w:lvlJc w:val="left"/>
      <w:pPr>
        <w:ind w:left="1429" w:hanging="360"/>
      </w:pPr>
      <w:rPr>
        <w:rFonts w:ascii="Wingdings" w:hAnsi="Wingdings" w:hint="default"/>
        <w:color w:val="00B0DF" w:themeColor="accent1"/>
      </w:rPr>
    </w:lvl>
    <w:lvl w:ilvl="1" w:tplc="225EE7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00B0DF" w:themeColor="accent1"/>
      </w:rPr>
    </w:lvl>
    <w:lvl w:ilvl="2" w:tplc="744E2D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00B0DF" w:themeColor="accent1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0E73EB"/>
    <w:multiLevelType w:val="hybridMultilevel"/>
    <w:tmpl w:val="EB107DF0"/>
    <w:lvl w:ilvl="0" w:tplc="D4185B4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20EA7500"/>
    <w:multiLevelType w:val="hybridMultilevel"/>
    <w:tmpl w:val="9AE6FAAE"/>
    <w:lvl w:ilvl="0" w:tplc="0452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23D56381"/>
    <w:multiLevelType w:val="multilevel"/>
    <w:tmpl w:val="C65ADE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Pennawd3"/>
      <w:lvlText w:val="%1.%2.%3"/>
      <w:lvlJc w:val="left"/>
      <w:pPr>
        <w:ind w:left="720" w:hanging="720"/>
      </w:pPr>
    </w:lvl>
    <w:lvl w:ilvl="3">
      <w:start w:val="1"/>
      <w:numFmt w:val="decimal"/>
      <w:pStyle w:val="Pennawd4"/>
      <w:lvlText w:val="%1.%2.%3.%4"/>
      <w:lvlJc w:val="left"/>
      <w:pPr>
        <w:ind w:left="864" w:hanging="864"/>
      </w:pPr>
    </w:lvl>
    <w:lvl w:ilvl="4">
      <w:start w:val="1"/>
      <w:numFmt w:val="decimal"/>
      <w:pStyle w:val="Pennawd5"/>
      <w:lvlText w:val="%1.%2.%3.%4.%5"/>
      <w:lvlJc w:val="left"/>
      <w:pPr>
        <w:ind w:left="1008" w:hanging="1008"/>
      </w:pPr>
    </w:lvl>
    <w:lvl w:ilvl="5">
      <w:start w:val="1"/>
      <w:numFmt w:val="decimal"/>
      <w:pStyle w:val="Pennawd6"/>
      <w:lvlText w:val="%1.%2.%3.%4.%5.%6"/>
      <w:lvlJc w:val="left"/>
      <w:pPr>
        <w:ind w:left="1152" w:hanging="1152"/>
      </w:pPr>
    </w:lvl>
    <w:lvl w:ilvl="6">
      <w:start w:val="1"/>
      <w:numFmt w:val="decimal"/>
      <w:pStyle w:val="Pennawd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nnawd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nnawd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709510B"/>
    <w:multiLevelType w:val="hybridMultilevel"/>
    <w:tmpl w:val="9AF07F8A"/>
    <w:lvl w:ilvl="0" w:tplc="693A6EAA">
      <w:start w:val="1"/>
      <w:numFmt w:val="bullet"/>
      <w:lvlText w:val=""/>
      <w:lvlJc w:val="left"/>
      <w:pPr>
        <w:ind w:left="89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B9C3EDC"/>
    <w:multiLevelType w:val="hybridMultilevel"/>
    <w:tmpl w:val="5C8A95FE"/>
    <w:lvl w:ilvl="0" w:tplc="B2FACA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80D10"/>
    <w:multiLevelType w:val="hybridMultilevel"/>
    <w:tmpl w:val="4E380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94EB2"/>
    <w:multiLevelType w:val="hybridMultilevel"/>
    <w:tmpl w:val="8E586DCE"/>
    <w:lvl w:ilvl="0" w:tplc="D0EEF98E">
      <w:start w:val="1"/>
      <w:numFmt w:val="decimal"/>
      <w:pStyle w:val="RhifParagraffCyfreithiol-rhest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141BBD"/>
    <w:multiLevelType w:val="hybridMultilevel"/>
    <w:tmpl w:val="571C2070"/>
    <w:lvl w:ilvl="0" w:tplc="62A0F7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250" w:hanging="360"/>
      </w:pPr>
    </w:lvl>
    <w:lvl w:ilvl="2" w:tplc="0452001B" w:tentative="1">
      <w:start w:val="1"/>
      <w:numFmt w:val="lowerRoman"/>
      <w:lvlText w:val="%3."/>
      <w:lvlJc w:val="right"/>
      <w:pPr>
        <w:ind w:left="1970" w:hanging="180"/>
      </w:pPr>
    </w:lvl>
    <w:lvl w:ilvl="3" w:tplc="0452000F" w:tentative="1">
      <w:start w:val="1"/>
      <w:numFmt w:val="decimal"/>
      <w:lvlText w:val="%4."/>
      <w:lvlJc w:val="left"/>
      <w:pPr>
        <w:ind w:left="2690" w:hanging="360"/>
      </w:pPr>
    </w:lvl>
    <w:lvl w:ilvl="4" w:tplc="04520019" w:tentative="1">
      <w:start w:val="1"/>
      <w:numFmt w:val="lowerLetter"/>
      <w:lvlText w:val="%5."/>
      <w:lvlJc w:val="left"/>
      <w:pPr>
        <w:ind w:left="3410" w:hanging="360"/>
      </w:pPr>
    </w:lvl>
    <w:lvl w:ilvl="5" w:tplc="0452001B" w:tentative="1">
      <w:start w:val="1"/>
      <w:numFmt w:val="lowerRoman"/>
      <w:lvlText w:val="%6."/>
      <w:lvlJc w:val="right"/>
      <w:pPr>
        <w:ind w:left="4130" w:hanging="180"/>
      </w:pPr>
    </w:lvl>
    <w:lvl w:ilvl="6" w:tplc="0452000F" w:tentative="1">
      <w:start w:val="1"/>
      <w:numFmt w:val="decimal"/>
      <w:lvlText w:val="%7."/>
      <w:lvlJc w:val="left"/>
      <w:pPr>
        <w:ind w:left="4850" w:hanging="360"/>
      </w:pPr>
    </w:lvl>
    <w:lvl w:ilvl="7" w:tplc="04520019" w:tentative="1">
      <w:start w:val="1"/>
      <w:numFmt w:val="lowerLetter"/>
      <w:lvlText w:val="%8."/>
      <w:lvlJc w:val="left"/>
      <w:pPr>
        <w:ind w:left="5570" w:hanging="360"/>
      </w:pPr>
    </w:lvl>
    <w:lvl w:ilvl="8" w:tplc="045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41C60B5D"/>
    <w:multiLevelType w:val="hybridMultilevel"/>
    <w:tmpl w:val="5B7C0178"/>
    <w:lvl w:ilvl="0" w:tplc="DBBC7374">
      <w:start w:val="1"/>
      <w:numFmt w:val="lowerLetter"/>
      <w:lvlText w:val="(%1)"/>
      <w:lvlJc w:val="left"/>
      <w:pPr>
        <w:ind w:left="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0F1C">
      <w:start w:val="1"/>
      <w:numFmt w:val="lowerLetter"/>
      <w:lvlText w:val="%2"/>
      <w:lvlJc w:val="left"/>
      <w:pPr>
        <w:ind w:left="1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A3B32">
      <w:start w:val="1"/>
      <w:numFmt w:val="lowerRoman"/>
      <w:lvlText w:val="%3"/>
      <w:lvlJc w:val="left"/>
      <w:pPr>
        <w:ind w:left="2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64326">
      <w:start w:val="1"/>
      <w:numFmt w:val="decimal"/>
      <w:lvlText w:val="%4"/>
      <w:lvlJc w:val="left"/>
      <w:pPr>
        <w:ind w:left="3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86C2">
      <w:start w:val="1"/>
      <w:numFmt w:val="lowerLetter"/>
      <w:lvlText w:val="%5"/>
      <w:lvlJc w:val="left"/>
      <w:pPr>
        <w:ind w:left="3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06FCA">
      <w:start w:val="1"/>
      <w:numFmt w:val="lowerRoman"/>
      <w:lvlText w:val="%6"/>
      <w:lvlJc w:val="left"/>
      <w:pPr>
        <w:ind w:left="4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F75C">
      <w:start w:val="1"/>
      <w:numFmt w:val="decimal"/>
      <w:lvlText w:val="%7"/>
      <w:lvlJc w:val="left"/>
      <w:pPr>
        <w:ind w:left="5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83A82">
      <w:start w:val="1"/>
      <w:numFmt w:val="lowerLetter"/>
      <w:lvlText w:val="%8"/>
      <w:lvlJc w:val="left"/>
      <w:pPr>
        <w:ind w:left="6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0B9E6">
      <w:start w:val="1"/>
      <w:numFmt w:val="lowerRoman"/>
      <w:lvlText w:val="%9"/>
      <w:lvlJc w:val="left"/>
      <w:pPr>
        <w:ind w:left="6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BD1B7D"/>
    <w:multiLevelType w:val="multilevel"/>
    <w:tmpl w:val="8D00CE22"/>
    <w:lvl w:ilvl="0">
      <w:start w:val="1"/>
      <w:numFmt w:val="decimal"/>
      <w:pStyle w:val="Pennawd1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hifParagraffCyfreithiol"/>
      <w:isLgl/>
      <w:lvlText w:val="%1.%2"/>
      <w:lvlJc w:val="left"/>
      <w:pPr>
        <w:ind w:left="576" w:hanging="576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pStyle w:val="RhifParagraffCyfreithiol-Lefel2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00B0DF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683635C"/>
    <w:multiLevelType w:val="hybridMultilevel"/>
    <w:tmpl w:val="085C2726"/>
    <w:lvl w:ilvl="0" w:tplc="55BA51E8">
      <w:start w:val="1"/>
      <w:numFmt w:val="bullet"/>
      <w:lvlText w:val=""/>
      <w:lvlJc w:val="left"/>
      <w:pPr>
        <w:ind w:left="1854" w:hanging="360"/>
      </w:pPr>
      <w:rPr>
        <w:rFonts w:ascii="Wingdings" w:hAnsi="Wingdings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7B65D1B"/>
    <w:multiLevelType w:val="multilevel"/>
    <w:tmpl w:val="6272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644420"/>
    <w:multiLevelType w:val="hybridMultilevel"/>
    <w:tmpl w:val="5FE8E292"/>
    <w:lvl w:ilvl="0" w:tplc="FFFFFFFF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12C31"/>
    <w:multiLevelType w:val="hybridMultilevel"/>
    <w:tmpl w:val="D57A3EEE"/>
    <w:lvl w:ilvl="0" w:tplc="041285DE">
      <w:start w:val="1"/>
      <w:numFmt w:val="lowerLetter"/>
      <w:lvlText w:val="(%1)"/>
      <w:lvlJc w:val="left"/>
      <w:pPr>
        <w:ind w:left="53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20019" w:tentative="1">
      <w:start w:val="1"/>
      <w:numFmt w:val="lowerLetter"/>
      <w:lvlText w:val="%2."/>
      <w:lvlJc w:val="left"/>
      <w:pPr>
        <w:ind w:left="1250" w:hanging="360"/>
      </w:pPr>
    </w:lvl>
    <w:lvl w:ilvl="2" w:tplc="0452001B" w:tentative="1">
      <w:start w:val="1"/>
      <w:numFmt w:val="lowerRoman"/>
      <w:lvlText w:val="%3."/>
      <w:lvlJc w:val="right"/>
      <w:pPr>
        <w:ind w:left="1970" w:hanging="180"/>
      </w:pPr>
    </w:lvl>
    <w:lvl w:ilvl="3" w:tplc="0452000F" w:tentative="1">
      <w:start w:val="1"/>
      <w:numFmt w:val="decimal"/>
      <w:lvlText w:val="%4."/>
      <w:lvlJc w:val="left"/>
      <w:pPr>
        <w:ind w:left="2690" w:hanging="360"/>
      </w:pPr>
    </w:lvl>
    <w:lvl w:ilvl="4" w:tplc="04520019" w:tentative="1">
      <w:start w:val="1"/>
      <w:numFmt w:val="lowerLetter"/>
      <w:lvlText w:val="%5."/>
      <w:lvlJc w:val="left"/>
      <w:pPr>
        <w:ind w:left="3410" w:hanging="360"/>
      </w:pPr>
    </w:lvl>
    <w:lvl w:ilvl="5" w:tplc="0452001B" w:tentative="1">
      <w:start w:val="1"/>
      <w:numFmt w:val="lowerRoman"/>
      <w:lvlText w:val="%6."/>
      <w:lvlJc w:val="right"/>
      <w:pPr>
        <w:ind w:left="4130" w:hanging="180"/>
      </w:pPr>
    </w:lvl>
    <w:lvl w:ilvl="6" w:tplc="0452000F" w:tentative="1">
      <w:start w:val="1"/>
      <w:numFmt w:val="decimal"/>
      <w:lvlText w:val="%7."/>
      <w:lvlJc w:val="left"/>
      <w:pPr>
        <w:ind w:left="4850" w:hanging="360"/>
      </w:pPr>
    </w:lvl>
    <w:lvl w:ilvl="7" w:tplc="04520019" w:tentative="1">
      <w:start w:val="1"/>
      <w:numFmt w:val="lowerLetter"/>
      <w:lvlText w:val="%8."/>
      <w:lvlJc w:val="left"/>
      <w:pPr>
        <w:ind w:left="5570" w:hanging="360"/>
      </w:pPr>
    </w:lvl>
    <w:lvl w:ilvl="8" w:tplc="045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 w15:restartNumberingAfterBreak="0">
    <w:nsid w:val="4E5D120E"/>
    <w:multiLevelType w:val="hybridMultilevel"/>
    <w:tmpl w:val="571C2070"/>
    <w:lvl w:ilvl="0" w:tplc="62A0F7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250" w:hanging="360"/>
      </w:pPr>
    </w:lvl>
    <w:lvl w:ilvl="2" w:tplc="0452001B" w:tentative="1">
      <w:start w:val="1"/>
      <w:numFmt w:val="lowerRoman"/>
      <w:lvlText w:val="%3."/>
      <w:lvlJc w:val="right"/>
      <w:pPr>
        <w:ind w:left="1970" w:hanging="180"/>
      </w:pPr>
    </w:lvl>
    <w:lvl w:ilvl="3" w:tplc="0452000F" w:tentative="1">
      <w:start w:val="1"/>
      <w:numFmt w:val="decimal"/>
      <w:lvlText w:val="%4."/>
      <w:lvlJc w:val="left"/>
      <w:pPr>
        <w:ind w:left="2690" w:hanging="360"/>
      </w:pPr>
    </w:lvl>
    <w:lvl w:ilvl="4" w:tplc="04520019" w:tentative="1">
      <w:start w:val="1"/>
      <w:numFmt w:val="lowerLetter"/>
      <w:lvlText w:val="%5."/>
      <w:lvlJc w:val="left"/>
      <w:pPr>
        <w:ind w:left="3410" w:hanging="360"/>
      </w:pPr>
    </w:lvl>
    <w:lvl w:ilvl="5" w:tplc="0452001B" w:tentative="1">
      <w:start w:val="1"/>
      <w:numFmt w:val="lowerRoman"/>
      <w:lvlText w:val="%6."/>
      <w:lvlJc w:val="right"/>
      <w:pPr>
        <w:ind w:left="4130" w:hanging="180"/>
      </w:pPr>
    </w:lvl>
    <w:lvl w:ilvl="6" w:tplc="0452000F" w:tentative="1">
      <w:start w:val="1"/>
      <w:numFmt w:val="decimal"/>
      <w:lvlText w:val="%7."/>
      <w:lvlJc w:val="left"/>
      <w:pPr>
        <w:ind w:left="4850" w:hanging="360"/>
      </w:pPr>
    </w:lvl>
    <w:lvl w:ilvl="7" w:tplc="04520019" w:tentative="1">
      <w:start w:val="1"/>
      <w:numFmt w:val="lowerLetter"/>
      <w:lvlText w:val="%8."/>
      <w:lvlJc w:val="left"/>
      <w:pPr>
        <w:ind w:left="5570" w:hanging="360"/>
      </w:pPr>
    </w:lvl>
    <w:lvl w:ilvl="8" w:tplc="045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56E251A7"/>
    <w:multiLevelType w:val="hybridMultilevel"/>
    <w:tmpl w:val="50F673D4"/>
    <w:lvl w:ilvl="0" w:tplc="B8C4E9CA">
      <w:start w:val="1"/>
      <w:numFmt w:val="lowerLetter"/>
      <w:lvlText w:val="(%1)"/>
      <w:lvlJc w:val="left"/>
      <w:pPr>
        <w:ind w:left="53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250" w:hanging="360"/>
      </w:pPr>
    </w:lvl>
    <w:lvl w:ilvl="2" w:tplc="0452001B" w:tentative="1">
      <w:start w:val="1"/>
      <w:numFmt w:val="lowerRoman"/>
      <w:lvlText w:val="%3."/>
      <w:lvlJc w:val="right"/>
      <w:pPr>
        <w:ind w:left="1970" w:hanging="180"/>
      </w:pPr>
    </w:lvl>
    <w:lvl w:ilvl="3" w:tplc="0452000F" w:tentative="1">
      <w:start w:val="1"/>
      <w:numFmt w:val="decimal"/>
      <w:lvlText w:val="%4."/>
      <w:lvlJc w:val="left"/>
      <w:pPr>
        <w:ind w:left="2690" w:hanging="360"/>
      </w:pPr>
    </w:lvl>
    <w:lvl w:ilvl="4" w:tplc="04520019" w:tentative="1">
      <w:start w:val="1"/>
      <w:numFmt w:val="lowerLetter"/>
      <w:lvlText w:val="%5."/>
      <w:lvlJc w:val="left"/>
      <w:pPr>
        <w:ind w:left="3410" w:hanging="360"/>
      </w:pPr>
    </w:lvl>
    <w:lvl w:ilvl="5" w:tplc="0452001B" w:tentative="1">
      <w:start w:val="1"/>
      <w:numFmt w:val="lowerRoman"/>
      <w:lvlText w:val="%6."/>
      <w:lvlJc w:val="right"/>
      <w:pPr>
        <w:ind w:left="4130" w:hanging="180"/>
      </w:pPr>
    </w:lvl>
    <w:lvl w:ilvl="6" w:tplc="0452000F" w:tentative="1">
      <w:start w:val="1"/>
      <w:numFmt w:val="decimal"/>
      <w:lvlText w:val="%7."/>
      <w:lvlJc w:val="left"/>
      <w:pPr>
        <w:ind w:left="4850" w:hanging="360"/>
      </w:pPr>
    </w:lvl>
    <w:lvl w:ilvl="7" w:tplc="04520019" w:tentative="1">
      <w:start w:val="1"/>
      <w:numFmt w:val="lowerLetter"/>
      <w:lvlText w:val="%8."/>
      <w:lvlJc w:val="left"/>
      <w:pPr>
        <w:ind w:left="5570" w:hanging="360"/>
      </w:pPr>
    </w:lvl>
    <w:lvl w:ilvl="8" w:tplc="045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453A3C"/>
    <w:multiLevelType w:val="hybridMultilevel"/>
    <w:tmpl w:val="82F2F82C"/>
    <w:lvl w:ilvl="0" w:tplc="B8C4E9C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274A9A"/>
    <w:multiLevelType w:val="hybridMultilevel"/>
    <w:tmpl w:val="6D0AA894"/>
    <w:lvl w:ilvl="0" w:tplc="F3C206B4">
      <w:start w:val="1"/>
      <w:numFmt w:val="lowerLetter"/>
      <w:lvlText w:val="(%1)"/>
      <w:lvlJc w:val="left"/>
      <w:pPr>
        <w:ind w:left="125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520019" w:tentative="1">
      <w:start w:val="1"/>
      <w:numFmt w:val="lowerLetter"/>
      <w:lvlText w:val="%2."/>
      <w:lvlJc w:val="left"/>
      <w:pPr>
        <w:ind w:left="1970" w:hanging="360"/>
      </w:pPr>
    </w:lvl>
    <w:lvl w:ilvl="2" w:tplc="0452001B" w:tentative="1">
      <w:start w:val="1"/>
      <w:numFmt w:val="lowerRoman"/>
      <w:lvlText w:val="%3."/>
      <w:lvlJc w:val="right"/>
      <w:pPr>
        <w:ind w:left="2690" w:hanging="180"/>
      </w:pPr>
    </w:lvl>
    <w:lvl w:ilvl="3" w:tplc="0452000F" w:tentative="1">
      <w:start w:val="1"/>
      <w:numFmt w:val="decimal"/>
      <w:lvlText w:val="%4."/>
      <w:lvlJc w:val="left"/>
      <w:pPr>
        <w:ind w:left="3410" w:hanging="360"/>
      </w:pPr>
    </w:lvl>
    <w:lvl w:ilvl="4" w:tplc="04520019" w:tentative="1">
      <w:start w:val="1"/>
      <w:numFmt w:val="lowerLetter"/>
      <w:lvlText w:val="%5."/>
      <w:lvlJc w:val="left"/>
      <w:pPr>
        <w:ind w:left="4130" w:hanging="360"/>
      </w:pPr>
    </w:lvl>
    <w:lvl w:ilvl="5" w:tplc="0452001B" w:tentative="1">
      <w:start w:val="1"/>
      <w:numFmt w:val="lowerRoman"/>
      <w:lvlText w:val="%6."/>
      <w:lvlJc w:val="right"/>
      <w:pPr>
        <w:ind w:left="4850" w:hanging="180"/>
      </w:pPr>
    </w:lvl>
    <w:lvl w:ilvl="6" w:tplc="0452000F" w:tentative="1">
      <w:start w:val="1"/>
      <w:numFmt w:val="decimal"/>
      <w:lvlText w:val="%7."/>
      <w:lvlJc w:val="left"/>
      <w:pPr>
        <w:ind w:left="5570" w:hanging="360"/>
      </w:pPr>
    </w:lvl>
    <w:lvl w:ilvl="7" w:tplc="04520019" w:tentative="1">
      <w:start w:val="1"/>
      <w:numFmt w:val="lowerLetter"/>
      <w:lvlText w:val="%8."/>
      <w:lvlJc w:val="left"/>
      <w:pPr>
        <w:ind w:left="6290" w:hanging="360"/>
      </w:pPr>
    </w:lvl>
    <w:lvl w:ilvl="8" w:tplc="0452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3" w15:restartNumberingAfterBreak="0">
    <w:nsid w:val="5C294EEB"/>
    <w:multiLevelType w:val="hybridMultilevel"/>
    <w:tmpl w:val="C106996A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4520019" w:tentative="1">
      <w:start w:val="1"/>
      <w:numFmt w:val="lowerLetter"/>
      <w:lvlText w:val="%2."/>
      <w:lvlJc w:val="left"/>
      <w:pPr>
        <w:ind w:left="2016" w:hanging="360"/>
      </w:pPr>
    </w:lvl>
    <w:lvl w:ilvl="2" w:tplc="0452001B" w:tentative="1">
      <w:start w:val="1"/>
      <w:numFmt w:val="lowerRoman"/>
      <w:lvlText w:val="%3."/>
      <w:lvlJc w:val="right"/>
      <w:pPr>
        <w:ind w:left="2736" w:hanging="180"/>
      </w:pPr>
    </w:lvl>
    <w:lvl w:ilvl="3" w:tplc="0452000F" w:tentative="1">
      <w:start w:val="1"/>
      <w:numFmt w:val="decimal"/>
      <w:lvlText w:val="%4."/>
      <w:lvlJc w:val="left"/>
      <w:pPr>
        <w:ind w:left="3456" w:hanging="360"/>
      </w:pPr>
    </w:lvl>
    <w:lvl w:ilvl="4" w:tplc="04520019" w:tentative="1">
      <w:start w:val="1"/>
      <w:numFmt w:val="lowerLetter"/>
      <w:lvlText w:val="%5."/>
      <w:lvlJc w:val="left"/>
      <w:pPr>
        <w:ind w:left="4176" w:hanging="360"/>
      </w:pPr>
    </w:lvl>
    <w:lvl w:ilvl="5" w:tplc="0452001B" w:tentative="1">
      <w:start w:val="1"/>
      <w:numFmt w:val="lowerRoman"/>
      <w:lvlText w:val="%6."/>
      <w:lvlJc w:val="right"/>
      <w:pPr>
        <w:ind w:left="4896" w:hanging="180"/>
      </w:pPr>
    </w:lvl>
    <w:lvl w:ilvl="6" w:tplc="0452000F" w:tentative="1">
      <w:start w:val="1"/>
      <w:numFmt w:val="decimal"/>
      <w:lvlText w:val="%7."/>
      <w:lvlJc w:val="left"/>
      <w:pPr>
        <w:ind w:left="5616" w:hanging="360"/>
      </w:pPr>
    </w:lvl>
    <w:lvl w:ilvl="7" w:tplc="04520019" w:tentative="1">
      <w:start w:val="1"/>
      <w:numFmt w:val="lowerLetter"/>
      <w:lvlText w:val="%8."/>
      <w:lvlJc w:val="left"/>
      <w:pPr>
        <w:ind w:left="6336" w:hanging="360"/>
      </w:pPr>
    </w:lvl>
    <w:lvl w:ilvl="8" w:tplc="045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4" w15:restartNumberingAfterBreak="0">
    <w:nsid w:val="5FF764CC"/>
    <w:multiLevelType w:val="hybridMultilevel"/>
    <w:tmpl w:val="53EC18EE"/>
    <w:lvl w:ilvl="0" w:tplc="A9D496B8">
      <w:start w:val="1"/>
      <w:numFmt w:val="lowerLetter"/>
      <w:lvlText w:val="(%1)"/>
      <w:lvlJc w:val="left"/>
      <w:pPr>
        <w:ind w:left="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4F2C8">
      <w:start w:val="1"/>
      <w:numFmt w:val="lowerLetter"/>
      <w:lvlText w:val="%2"/>
      <w:lvlJc w:val="left"/>
      <w:pPr>
        <w:ind w:left="1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AAE72">
      <w:start w:val="1"/>
      <w:numFmt w:val="lowerRoman"/>
      <w:lvlText w:val="%3"/>
      <w:lvlJc w:val="left"/>
      <w:pPr>
        <w:ind w:left="2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A8666">
      <w:start w:val="1"/>
      <w:numFmt w:val="decimal"/>
      <w:lvlText w:val="%4"/>
      <w:lvlJc w:val="left"/>
      <w:pPr>
        <w:ind w:left="3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84412">
      <w:start w:val="1"/>
      <w:numFmt w:val="lowerLetter"/>
      <w:lvlText w:val="%5"/>
      <w:lvlJc w:val="left"/>
      <w:pPr>
        <w:ind w:left="3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68120">
      <w:start w:val="1"/>
      <w:numFmt w:val="lowerRoman"/>
      <w:lvlText w:val="%6"/>
      <w:lvlJc w:val="left"/>
      <w:pPr>
        <w:ind w:left="4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C33FA">
      <w:start w:val="1"/>
      <w:numFmt w:val="decimal"/>
      <w:lvlText w:val="%7"/>
      <w:lvlJc w:val="left"/>
      <w:pPr>
        <w:ind w:left="5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300E">
      <w:start w:val="1"/>
      <w:numFmt w:val="lowerLetter"/>
      <w:lvlText w:val="%8"/>
      <w:lvlJc w:val="left"/>
      <w:pPr>
        <w:ind w:left="6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6D82A">
      <w:start w:val="1"/>
      <w:numFmt w:val="lowerRoman"/>
      <w:lvlText w:val="%9"/>
      <w:lvlJc w:val="left"/>
      <w:pPr>
        <w:ind w:left="6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0E3C6F"/>
    <w:multiLevelType w:val="hybridMultilevel"/>
    <w:tmpl w:val="2E96B1DC"/>
    <w:lvl w:ilvl="0" w:tplc="693A6EAA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00B0DF" w:themeColor="accent1"/>
      </w:rPr>
    </w:lvl>
    <w:lvl w:ilvl="1" w:tplc="DEDC54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00B0DF" w:themeColor="accent1"/>
      </w:rPr>
    </w:lvl>
    <w:lvl w:ilvl="2" w:tplc="D14AB1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00B0DF" w:themeColor="accent1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A7611A"/>
    <w:multiLevelType w:val="hybridMultilevel"/>
    <w:tmpl w:val="C0FE4342"/>
    <w:lvl w:ilvl="0" w:tplc="F3C206B4">
      <w:start w:val="1"/>
      <w:numFmt w:val="lowerLetter"/>
      <w:lvlText w:val="(%1)"/>
      <w:lvlJc w:val="left"/>
      <w:pPr>
        <w:ind w:left="53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520019" w:tentative="1">
      <w:start w:val="1"/>
      <w:numFmt w:val="lowerLetter"/>
      <w:lvlText w:val="%2."/>
      <w:lvlJc w:val="left"/>
      <w:pPr>
        <w:ind w:left="1250" w:hanging="360"/>
      </w:pPr>
    </w:lvl>
    <w:lvl w:ilvl="2" w:tplc="0452001B" w:tentative="1">
      <w:start w:val="1"/>
      <w:numFmt w:val="lowerRoman"/>
      <w:lvlText w:val="%3."/>
      <w:lvlJc w:val="right"/>
      <w:pPr>
        <w:ind w:left="1970" w:hanging="180"/>
      </w:pPr>
    </w:lvl>
    <w:lvl w:ilvl="3" w:tplc="0452000F" w:tentative="1">
      <w:start w:val="1"/>
      <w:numFmt w:val="decimal"/>
      <w:lvlText w:val="%4."/>
      <w:lvlJc w:val="left"/>
      <w:pPr>
        <w:ind w:left="2690" w:hanging="360"/>
      </w:pPr>
    </w:lvl>
    <w:lvl w:ilvl="4" w:tplc="04520019" w:tentative="1">
      <w:start w:val="1"/>
      <w:numFmt w:val="lowerLetter"/>
      <w:lvlText w:val="%5."/>
      <w:lvlJc w:val="left"/>
      <w:pPr>
        <w:ind w:left="3410" w:hanging="360"/>
      </w:pPr>
    </w:lvl>
    <w:lvl w:ilvl="5" w:tplc="0452001B" w:tentative="1">
      <w:start w:val="1"/>
      <w:numFmt w:val="lowerRoman"/>
      <w:lvlText w:val="%6."/>
      <w:lvlJc w:val="right"/>
      <w:pPr>
        <w:ind w:left="4130" w:hanging="180"/>
      </w:pPr>
    </w:lvl>
    <w:lvl w:ilvl="6" w:tplc="0452000F" w:tentative="1">
      <w:start w:val="1"/>
      <w:numFmt w:val="decimal"/>
      <w:lvlText w:val="%7."/>
      <w:lvlJc w:val="left"/>
      <w:pPr>
        <w:ind w:left="4850" w:hanging="360"/>
      </w:pPr>
    </w:lvl>
    <w:lvl w:ilvl="7" w:tplc="04520019" w:tentative="1">
      <w:start w:val="1"/>
      <w:numFmt w:val="lowerLetter"/>
      <w:lvlText w:val="%8."/>
      <w:lvlJc w:val="left"/>
      <w:pPr>
        <w:ind w:left="5570" w:hanging="360"/>
      </w:pPr>
    </w:lvl>
    <w:lvl w:ilvl="8" w:tplc="045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 w15:restartNumberingAfterBreak="0">
    <w:nsid w:val="6740424A"/>
    <w:multiLevelType w:val="hybridMultilevel"/>
    <w:tmpl w:val="721AB024"/>
    <w:lvl w:ilvl="0" w:tplc="085AA2C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F798A"/>
    <w:multiLevelType w:val="hybridMultilevel"/>
    <w:tmpl w:val="CCD6AC26"/>
    <w:lvl w:ilvl="0" w:tplc="F3C206B4">
      <w:start w:val="1"/>
      <w:numFmt w:val="lowerLetter"/>
      <w:lvlText w:val="(%1)"/>
      <w:lvlJc w:val="left"/>
      <w:pPr>
        <w:ind w:left="53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520019" w:tentative="1">
      <w:start w:val="1"/>
      <w:numFmt w:val="lowerLetter"/>
      <w:lvlText w:val="%2."/>
      <w:lvlJc w:val="left"/>
      <w:pPr>
        <w:ind w:left="1250" w:hanging="360"/>
      </w:pPr>
    </w:lvl>
    <w:lvl w:ilvl="2" w:tplc="0452001B" w:tentative="1">
      <w:start w:val="1"/>
      <w:numFmt w:val="lowerRoman"/>
      <w:lvlText w:val="%3."/>
      <w:lvlJc w:val="right"/>
      <w:pPr>
        <w:ind w:left="1970" w:hanging="180"/>
      </w:pPr>
    </w:lvl>
    <w:lvl w:ilvl="3" w:tplc="0452000F" w:tentative="1">
      <w:start w:val="1"/>
      <w:numFmt w:val="decimal"/>
      <w:lvlText w:val="%4."/>
      <w:lvlJc w:val="left"/>
      <w:pPr>
        <w:ind w:left="2690" w:hanging="360"/>
      </w:pPr>
    </w:lvl>
    <w:lvl w:ilvl="4" w:tplc="04520019" w:tentative="1">
      <w:start w:val="1"/>
      <w:numFmt w:val="lowerLetter"/>
      <w:lvlText w:val="%5."/>
      <w:lvlJc w:val="left"/>
      <w:pPr>
        <w:ind w:left="3410" w:hanging="360"/>
      </w:pPr>
    </w:lvl>
    <w:lvl w:ilvl="5" w:tplc="0452001B" w:tentative="1">
      <w:start w:val="1"/>
      <w:numFmt w:val="lowerRoman"/>
      <w:lvlText w:val="%6."/>
      <w:lvlJc w:val="right"/>
      <w:pPr>
        <w:ind w:left="4130" w:hanging="180"/>
      </w:pPr>
    </w:lvl>
    <w:lvl w:ilvl="6" w:tplc="0452000F" w:tentative="1">
      <w:start w:val="1"/>
      <w:numFmt w:val="decimal"/>
      <w:lvlText w:val="%7."/>
      <w:lvlJc w:val="left"/>
      <w:pPr>
        <w:ind w:left="4850" w:hanging="360"/>
      </w:pPr>
    </w:lvl>
    <w:lvl w:ilvl="7" w:tplc="04520019" w:tentative="1">
      <w:start w:val="1"/>
      <w:numFmt w:val="lowerLetter"/>
      <w:lvlText w:val="%8."/>
      <w:lvlJc w:val="left"/>
      <w:pPr>
        <w:ind w:left="5570" w:hanging="360"/>
      </w:pPr>
    </w:lvl>
    <w:lvl w:ilvl="8" w:tplc="045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9" w15:restartNumberingAfterBreak="0">
    <w:nsid w:val="6942651C"/>
    <w:multiLevelType w:val="hybridMultilevel"/>
    <w:tmpl w:val="77322C24"/>
    <w:lvl w:ilvl="0" w:tplc="D302B4CA">
      <w:start w:val="1"/>
      <w:numFmt w:val="lowerLetter"/>
      <w:lvlText w:val="(%1)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28BFA">
      <w:start w:val="1"/>
      <w:numFmt w:val="lowerLetter"/>
      <w:lvlText w:val="%2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AB4C6">
      <w:start w:val="1"/>
      <w:numFmt w:val="lowerRoman"/>
      <w:lvlText w:val="%3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5666">
      <w:start w:val="1"/>
      <w:numFmt w:val="decimal"/>
      <w:lvlText w:val="%4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2A986">
      <w:start w:val="1"/>
      <w:numFmt w:val="lowerLetter"/>
      <w:lvlText w:val="%5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3D04">
      <w:start w:val="1"/>
      <w:numFmt w:val="lowerRoman"/>
      <w:lvlText w:val="%6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6145C">
      <w:start w:val="1"/>
      <w:numFmt w:val="decimal"/>
      <w:lvlText w:val="%7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6D54A">
      <w:start w:val="1"/>
      <w:numFmt w:val="lowerLetter"/>
      <w:lvlText w:val="%8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42656">
      <w:start w:val="1"/>
      <w:numFmt w:val="lowerRoman"/>
      <w:lvlText w:val="%9"/>
      <w:lvlJc w:val="left"/>
      <w:pPr>
        <w:ind w:left="7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22579A"/>
    <w:multiLevelType w:val="hybridMultilevel"/>
    <w:tmpl w:val="E4B80E3C"/>
    <w:lvl w:ilvl="0" w:tplc="041285DE">
      <w:start w:val="1"/>
      <w:numFmt w:val="lowerLetter"/>
      <w:lvlText w:val="(%1)"/>
      <w:lvlJc w:val="left"/>
      <w:pPr>
        <w:ind w:left="89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20019" w:tentative="1">
      <w:start w:val="1"/>
      <w:numFmt w:val="lowerLetter"/>
      <w:lvlText w:val="%2."/>
      <w:lvlJc w:val="left"/>
      <w:pPr>
        <w:ind w:left="1610" w:hanging="360"/>
      </w:pPr>
    </w:lvl>
    <w:lvl w:ilvl="2" w:tplc="0452001B" w:tentative="1">
      <w:start w:val="1"/>
      <w:numFmt w:val="lowerRoman"/>
      <w:lvlText w:val="%3."/>
      <w:lvlJc w:val="right"/>
      <w:pPr>
        <w:ind w:left="2330" w:hanging="180"/>
      </w:pPr>
    </w:lvl>
    <w:lvl w:ilvl="3" w:tplc="0452000F" w:tentative="1">
      <w:start w:val="1"/>
      <w:numFmt w:val="decimal"/>
      <w:lvlText w:val="%4."/>
      <w:lvlJc w:val="left"/>
      <w:pPr>
        <w:ind w:left="3050" w:hanging="360"/>
      </w:pPr>
    </w:lvl>
    <w:lvl w:ilvl="4" w:tplc="04520019" w:tentative="1">
      <w:start w:val="1"/>
      <w:numFmt w:val="lowerLetter"/>
      <w:lvlText w:val="%5."/>
      <w:lvlJc w:val="left"/>
      <w:pPr>
        <w:ind w:left="3770" w:hanging="360"/>
      </w:pPr>
    </w:lvl>
    <w:lvl w:ilvl="5" w:tplc="0452001B" w:tentative="1">
      <w:start w:val="1"/>
      <w:numFmt w:val="lowerRoman"/>
      <w:lvlText w:val="%6."/>
      <w:lvlJc w:val="right"/>
      <w:pPr>
        <w:ind w:left="4490" w:hanging="180"/>
      </w:pPr>
    </w:lvl>
    <w:lvl w:ilvl="6" w:tplc="0452000F" w:tentative="1">
      <w:start w:val="1"/>
      <w:numFmt w:val="decimal"/>
      <w:lvlText w:val="%7."/>
      <w:lvlJc w:val="left"/>
      <w:pPr>
        <w:ind w:left="5210" w:hanging="360"/>
      </w:pPr>
    </w:lvl>
    <w:lvl w:ilvl="7" w:tplc="04520019" w:tentative="1">
      <w:start w:val="1"/>
      <w:numFmt w:val="lowerLetter"/>
      <w:lvlText w:val="%8."/>
      <w:lvlJc w:val="left"/>
      <w:pPr>
        <w:ind w:left="5930" w:hanging="360"/>
      </w:pPr>
    </w:lvl>
    <w:lvl w:ilvl="8" w:tplc="045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1" w15:restartNumberingAfterBreak="0">
    <w:nsid w:val="6B8D4662"/>
    <w:multiLevelType w:val="hybridMultilevel"/>
    <w:tmpl w:val="E900467A"/>
    <w:lvl w:ilvl="0" w:tplc="111E0F8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7703069F"/>
    <w:multiLevelType w:val="hybridMultilevel"/>
    <w:tmpl w:val="68087DFE"/>
    <w:lvl w:ilvl="0" w:tplc="200E285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2BA0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8EA66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B7D2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EA52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491D0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2E804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CEE36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2DB3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D01034"/>
    <w:multiLevelType w:val="multilevel"/>
    <w:tmpl w:val="A88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3571539">
    <w:abstractNumId w:val="1"/>
  </w:num>
  <w:num w:numId="2" w16cid:durableId="1032805584">
    <w:abstractNumId w:val="14"/>
  </w:num>
  <w:num w:numId="3" w16cid:durableId="1246500951">
    <w:abstractNumId w:val="17"/>
  </w:num>
  <w:num w:numId="4" w16cid:durableId="154344513">
    <w:abstractNumId w:val="0"/>
  </w:num>
  <w:num w:numId="5" w16cid:durableId="1714882060">
    <w:abstractNumId w:val="21"/>
  </w:num>
  <w:num w:numId="6" w16cid:durableId="1836189458">
    <w:abstractNumId w:val="18"/>
  </w:num>
  <w:num w:numId="7" w16cid:durableId="1287782711">
    <w:abstractNumId w:val="24"/>
  </w:num>
  <w:num w:numId="8" w16cid:durableId="1491365450">
    <w:abstractNumId w:val="13"/>
  </w:num>
  <w:num w:numId="9" w16cid:durableId="1759667500">
    <w:abstractNumId w:val="19"/>
  </w:num>
  <w:num w:numId="10" w16cid:durableId="600769061">
    <w:abstractNumId w:val="27"/>
  </w:num>
  <w:num w:numId="11" w16cid:durableId="410934422">
    <w:abstractNumId w:val="37"/>
  </w:num>
  <w:num w:numId="12" w16cid:durableId="1375958686">
    <w:abstractNumId w:val="25"/>
  </w:num>
  <w:num w:numId="13" w16cid:durableId="772096060">
    <w:abstractNumId w:val="14"/>
  </w:num>
  <w:num w:numId="14" w16cid:durableId="837959700">
    <w:abstractNumId w:val="24"/>
  </w:num>
  <w:num w:numId="15" w16cid:durableId="1981298638">
    <w:abstractNumId w:val="11"/>
  </w:num>
  <w:num w:numId="16" w16cid:durableId="1393767608">
    <w:abstractNumId w:val="15"/>
  </w:num>
  <w:num w:numId="17" w16cid:durableId="767848969">
    <w:abstractNumId w:val="41"/>
  </w:num>
  <w:num w:numId="18" w16cid:durableId="1411928504">
    <w:abstractNumId w:val="2"/>
  </w:num>
  <w:num w:numId="19" w16cid:durableId="1275753397">
    <w:abstractNumId w:val="35"/>
  </w:num>
  <w:num w:numId="20" w16cid:durableId="946885355">
    <w:abstractNumId w:val="39"/>
  </w:num>
  <w:num w:numId="21" w16cid:durableId="197663180">
    <w:abstractNumId w:val="34"/>
  </w:num>
  <w:num w:numId="22" w16cid:durableId="2121560783">
    <w:abstractNumId w:val="23"/>
  </w:num>
  <w:num w:numId="23" w16cid:durableId="1750689291">
    <w:abstractNumId w:val="8"/>
  </w:num>
  <w:num w:numId="24" w16cid:durableId="719598033">
    <w:abstractNumId w:val="42"/>
  </w:num>
  <w:num w:numId="25" w16cid:durableId="1318264969">
    <w:abstractNumId w:val="12"/>
  </w:num>
  <w:num w:numId="26" w16cid:durableId="818155157">
    <w:abstractNumId w:val="40"/>
  </w:num>
  <w:num w:numId="27" w16cid:durableId="1099105316">
    <w:abstractNumId w:val="10"/>
  </w:num>
  <w:num w:numId="28" w16cid:durableId="258370378">
    <w:abstractNumId w:val="7"/>
  </w:num>
  <w:num w:numId="29" w16cid:durableId="76439475">
    <w:abstractNumId w:val="6"/>
  </w:num>
  <w:num w:numId="30" w16cid:durableId="411003794">
    <w:abstractNumId w:val="20"/>
  </w:num>
  <w:num w:numId="31" w16cid:durableId="761874763">
    <w:abstractNumId w:val="33"/>
  </w:num>
  <w:num w:numId="32" w16cid:durableId="777062897">
    <w:abstractNumId w:val="36"/>
  </w:num>
  <w:num w:numId="33" w16cid:durableId="574750797">
    <w:abstractNumId w:val="28"/>
  </w:num>
  <w:num w:numId="34" w16cid:durableId="467472767">
    <w:abstractNumId w:val="30"/>
  </w:num>
  <w:num w:numId="35" w16cid:durableId="2130707106">
    <w:abstractNumId w:val="5"/>
  </w:num>
  <w:num w:numId="36" w16cid:durableId="309868647">
    <w:abstractNumId w:val="3"/>
  </w:num>
  <w:num w:numId="37" w16cid:durableId="855507173">
    <w:abstractNumId w:val="31"/>
  </w:num>
  <w:num w:numId="38" w16cid:durableId="657392099">
    <w:abstractNumId w:val="9"/>
  </w:num>
  <w:num w:numId="39" w16cid:durableId="2025285544">
    <w:abstractNumId w:val="32"/>
  </w:num>
  <w:num w:numId="40" w16cid:durableId="49691385">
    <w:abstractNumId w:val="38"/>
  </w:num>
  <w:num w:numId="41" w16cid:durableId="1345325707">
    <w:abstractNumId w:val="29"/>
  </w:num>
  <w:num w:numId="42" w16cid:durableId="574433910">
    <w:abstractNumId w:val="4"/>
  </w:num>
  <w:num w:numId="43" w16cid:durableId="258375336">
    <w:abstractNumId w:val="22"/>
  </w:num>
  <w:num w:numId="44" w16cid:durableId="658582387">
    <w:abstractNumId w:val="43"/>
  </w:num>
  <w:num w:numId="45" w16cid:durableId="442579248">
    <w:abstractNumId w:val="26"/>
  </w:num>
  <w:num w:numId="46" w16cid:durableId="110758427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5C"/>
    <w:rsid w:val="000005BB"/>
    <w:rsid w:val="00001AA4"/>
    <w:rsid w:val="00001AFE"/>
    <w:rsid w:val="00003745"/>
    <w:rsid w:val="0000573A"/>
    <w:rsid w:val="00005E4A"/>
    <w:rsid w:val="00006366"/>
    <w:rsid w:val="00006808"/>
    <w:rsid w:val="00006D73"/>
    <w:rsid w:val="0000774D"/>
    <w:rsid w:val="00010087"/>
    <w:rsid w:val="00010B07"/>
    <w:rsid w:val="00011602"/>
    <w:rsid w:val="00011858"/>
    <w:rsid w:val="0001385C"/>
    <w:rsid w:val="00016813"/>
    <w:rsid w:val="00016BFB"/>
    <w:rsid w:val="00017F6E"/>
    <w:rsid w:val="00022B8B"/>
    <w:rsid w:val="00023755"/>
    <w:rsid w:val="000245CE"/>
    <w:rsid w:val="00025C19"/>
    <w:rsid w:val="00027494"/>
    <w:rsid w:val="000308FA"/>
    <w:rsid w:val="00030A71"/>
    <w:rsid w:val="0003111D"/>
    <w:rsid w:val="000318AE"/>
    <w:rsid w:val="000323E7"/>
    <w:rsid w:val="00032A76"/>
    <w:rsid w:val="00034411"/>
    <w:rsid w:val="00037509"/>
    <w:rsid w:val="0004148E"/>
    <w:rsid w:val="000414B4"/>
    <w:rsid w:val="000420B9"/>
    <w:rsid w:val="000449B9"/>
    <w:rsid w:val="00045B95"/>
    <w:rsid w:val="00045FDA"/>
    <w:rsid w:val="000466AE"/>
    <w:rsid w:val="00046A08"/>
    <w:rsid w:val="000478CB"/>
    <w:rsid w:val="0004794A"/>
    <w:rsid w:val="00053B89"/>
    <w:rsid w:val="00053BE1"/>
    <w:rsid w:val="00056BA7"/>
    <w:rsid w:val="00057496"/>
    <w:rsid w:val="00057988"/>
    <w:rsid w:val="000600A8"/>
    <w:rsid w:val="00060563"/>
    <w:rsid w:val="0006163B"/>
    <w:rsid w:val="00064CB2"/>
    <w:rsid w:val="000675C0"/>
    <w:rsid w:val="000706B7"/>
    <w:rsid w:val="00070F71"/>
    <w:rsid w:val="00072B7F"/>
    <w:rsid w:val="00073A17"/>
    <w:rsid w:val="00073EFB"/>
    <w:rsid w:val="00075F18"/>
    <w:rsid w:val="000814A1"/>
    <w:rsid w:val="00082252"/>
    <w:rsid w:val="00083236"/>
    <w:rsid w:val="000839AF"/>
    <w:rsid w:val="00083C18"/>
    <w:rsid w:val="000850FF"/>
    <w:rsid w:val="0009011B"/>
    <w:rsid w:val="0009012A"/>
    <w:rsid w:val="00090846"/>
    <w:rsid w:val="000908CB"/>
    <w:rsid w:val="00092836"/>
    <w:rsid w:val="000929E9"/>
    <w:rsid w:val="00092DCC"/>
    <w:rsid w:val="0009326E"/>
    <w:rsid w:val="00095624"/>
    <w:rsid w:val="00097401"/>
    <w:rsid w:val="000A01CB"/>
    <w:rsid w:val="000A1C7F"/>
    <w:rsid w:val="000A289E"/>
    <w:rsid w:val="000A2D7C"/>
    <w:rsid w:val="000A35D7"/>
    <w:rsid w:val="000A3C44"/>
    <w:rsid w:val="000A4538"/>
    <w:rsid w:val="000A6511"/>
    <w:rsid w:val="000A6903"/>
    <w:rsid w:val="000A6ADC"/>
    <w:rsid w:val="000A7794"/>
    <w:rsid w:val="000B185A"/>
    <w:rsid w:val="000B2C16"/>
    <w:rsid w:val="000B4077"/>
    <w:rsid w:val="000B4252"/>
    <w:rsid w:val="000C00BE"/>
    <w:rsid w:val="000C0B3A"/>
    <w:rsid w:val="000C11CD"/>
    <w:rsid w:val="000C11D4"/>
    <w:rsid w:val="000C1EFD"/>
    <w:rsid w:val="000C2B7A"/>
    <w:rsid w:val="000C363C"/>
    <w:rsid w:val="000C3D3D"/>
    <w:rsid w:val="000C59F0"/>
    <w:rsid w:val="000C6C2B"/>
    <w:rsid w:val="000D0D77"/>
    <w:rsid w:val="000D3277"/>
    <w:rsid w:val="000D3945"/>
    <w:rsid w:val="000D3A1E"/>
    <w:rsid w:val="000D3C6A"/>
    <w:rsid w:val="000D4F6B"/>
    <w:rsid w:val="000D5F08"/>
    <w:rsid w:val="000D6B0C"/>
    <w:rsid w:val="000D6FA5"/>
    <w:rsid w:val="000D775F"/>
    <w:rsid w:val="000D7B01"/>
    <w:rsid w:val="000E05B7"/>
    <w:rsid w:val="000E181A"/>
    <w:rsid w:val="000E3435"/>
    <w:rsid w:val="000E57B5"/>
    <w:rsid w:val="000E5ED7"/>
    <w:rsid w:val="000E6E83"/>
    <w:rsid w:val="000E7B99"/>
    <w:rsid w:val="000F09B4"/>
    <w:rsid w:val="000F0FEF"/>
    <w:rsid w:val="000F1F9A"/>
    <w:rsid w:val="000F25F9"/>
    <w:rsid w:val="000F4AE5"/>
    <w:rsid w:val="000F7373"/>
    <w:rsid w:val="001012A6"/>
    <w:rsid w:val="001041F3"/>
    <w:rsid w:val="00107935"/>
    <w:rsid w:val="001114C4"/>
    <w:rsid w:val="001115C0"/>
    <w:rsid w:val="0011163C"/>
    <w:rsid w:val="00111B1B"/>
    <w:rsid w:val="00111B5F"/>
    <w:rsid w:val="001121DD"/>
    <w:rsid w:val="00113470"/>
    <w:rsid w:val="0011412D"/>
    <w:rsid w:val="001152A3"/>
    <w:rsid w:val="00116AB8"/>
    <w:rsid w:val="00121BE8"/>
    <w:rsid w:val="00122094"/>
    <w:rsid w:val="00122DEB"/>
    <w:rsid w:val="00123A38"/>
    <w:rsid w:val="00123BA3"/>
    <w:rsid w:val="0012450F"/>
    <w:rsid w:val="00125824"/>
    <w:rsid w:val="00130C43"/>
    <w:rsid w:val="0013529F"/>
    <w:rsid w:val="00136CA6"/>
    <w:rsid w:val="00142C16"/>
    <w:rsid w:val="001438AC"/>
    <w:rsid w:val="001446BF"/>
    <w:rsid w:val="00145668"/>
    <w:rsid w:val="00146379"/>
    <w:rsid w:val="0014748A"/>
    <w:rsid w:val="00150BFA"/>
    <w:rsid w:val="00151BEF"/>
    <w:rsid w:val="00152095"/>
    <w:rsid w:val="00153350"/>
    <w:rsid w:val="00153968"/>
    <w:rsid w:val="001547FE"/>
    <w:rsid w:val="00154BA9"/>
    <w:rsid w:val="0015654D"/>
    <w:rsid w:val="00156C0B"/>
    <w:rsid w:val="00156D27"/>
    <w:rsid w:val="00161147"/>
    <w:rsid w:val="001618F8"/>
    <w:rsid w:val="001623E1"/>
    <w:rsid w:val="00163C1F"/>
    <w:rsid w:val="00164CD6"/>
    <w:rsid w:val="0016572A"/>
    <w:rsid w:val="00166944"/>
    <w:rsid w:val="00167176"/>
    <w:rsid w:val="00167634"/>
    <w:rsid w:val="00167AED"/>
    <w:rsid w:val="00170DC2"/>
    <w:rsid w:val="001711A8"/>
    <w:rsid w:val="00171336"/>
    <w:rsid w:val="001718F5"/>
    <w:rsid w:val="00171F4E"/>
    <w:rsid w:val="001723A5"/>
    <w:rsid w:val="00173032"/>
    <w:rsid w:val="00176365"/>
    <w:rsid w:val="0017690D"/>
    <w:rsid w:val="00177A1B"/>
    <w:rsid w:val="0018012F"/>
    <w:rsid w:val="00180C56"/>
    <w:rsid w:val="00181015"/>
    <w:rsid w:val="001815EC"/>
    <w:rsid w:val="001818BC"/>
    <w:rsid w:val="00181D8B"/>
    <w:rsid w:val="00182280"/>
    <w:rsid w:val="00182AE2"/>
    <w:rsid w:val="0018367E"/>
    <w:rsid w:val="00183EA2"/>
    <w:rsid w:val="0018551E"/>
    <w:rsid w:val="001866BE"/>
    <w:rsid w:val="00186B64"/>
    <w:rsid w:val="00190C37"/>
    <w:rsid w:val="00191352"/>
    <w:rsid w:val="00191F12"/>
    <w:rsid w:val="0019200F"/>
    <w:rsid w:val="00192554"/>
    <w:rsid w:val="001942C8"/>
    <w:rsid w:val="0019454F"/>
    <w:rsid w:val="00194F0D"/>
    <w:rsid w:val="00195100"/>
    <w:rsid w:val="00196154"/>
    <w:rsid w:val="00196B44"/>
    <w:rsid w:val="00196DC9"/>
    <w:rsid w:val="001970DC"/>
    <w:rsid w:val="00197BDF"/>
    <w:rsid w:val="00197BE0"/>
    <w:rsid w:val="001A0D57"/>
    <w:rsid w:val="001A0DB1"/>
    <w:rsid w:val="001A242E"/>
    <w:rsid w:val="001A574B"/>
    <w:rsid w:val="001A5E12"/>
    <w:rsid w:val="001A6B1B"/>
    <w:rsid w:val="001B08C7"/>
    <w:rsid w:val="001B273D"/>
    <w:rsid w:val="001B3AEC"/>
    <w:rsid w:val="001B552D"/>
    <w:rsid w:val="001B5BBA"/>
    <w:rsid w:val="001C53B5"/>
    <w:rsid w:val="001C5DA1"/>
    <w:rsid w:val="001C6B5C"/>
    <w:rsid w:val="001C7481"/>
    <w:rsid w:val="001D0654"/>
    <w:rsid w:val="001D0A03"/>
    <w:rsid w:val="001D15C4"/>
    <w:rsid w:val="001D1E8E"/>
    <w:rsid w:val="001D2DA7"/>
    <w:rsid w:val="001D3BB3"/>
    <w:rsid w:val="001D48AB"/>
    <w:rsid w:val="001D6DFC"/>
    <w:rsid w:val="001D787F"/>
    <w:rsid w:val="001D7F7A"/>
    <w:rsid w:val="001E050E"/>
    <w:rsid w:val="001E12A9"/>
    <w:rsid w:val="001E23AB"/>
    <w:rsid w:val="001E4C68"/>
    <w:rsid w:val="001E53CE"/>
    <w:rsid w:val="001E57D7"/>
    <w:rsid w:val="001E66DB"/>
    <w:rsid w:val="001E6A2C"/>
    <w:rsid w:val="001E7897"/>
    <w:rsid w:val="001F0697"/>
    <w:rsid w:val="001F0AF2"/>
    <w:rsid w:val="001F30F7"/>
    <w:rsid w:val="001F3D63"/>
    <w:rsid w:val="001F4AD3"/>
    <w:rsid w:val="001F5192"/>
    <w:rsid w:val="001F57DF"/>
    <w:rsid w:val="001F5A81"/>
    <w:rsid w:val="001F66DE"/>
    <w:rsid w:val="001F69B9"/>
    <w:rsid w:val="001F7E49"/>
    <w:rsid w:val="0020111A"/>
    <w:rsid w:val="00201FC7"/>
    <w:rsid w:val="002035F7"/>
    <w:rsid w:val="00204C26"/>
    <w:rsid w:val="00205111"/>
    <w:rsid w:val="002051D6"/>
    <w:rsid w:val="00205FA2"/>
    <w:rsid w:val="002061C6"/>
    <w:rsid w:val="0020650C"/>
    <w:rsid w:val="0021152C"/>
    <w:rsid w:val="002155E4"/>
    <w:rsid w:val="00215946"/>
    <w:rsid w:val="002168E0"/>
    <w:rsid w:val="002214D0"/>
    <w:rsid w:val="0022461C"/>
    <w:rsid w:val="00231AFA"/>
    <w:rsid w:val="002321B3"/>
    <w:rsid w:val="002323B8"/>
    <w:rsid w:val="00234436"/>
    <w:rsid w:val="00234CD6"/>
    <w:rsid w:val="00240061"/>
    <w:rsid w:val="00241886"/>
    <w:rsid w:val="00244D84"/>
    <w:rsid w:val="00245655"/>
    <w:rsid w:val="00245B45"/>
    <w:rsid w:val="00245BBE"/>
    <w:rsid w:val="00246B19"/>
    <w:rsid w:val="00247578"/>
    <w:rsid w:val="00250250"/>
    <w:rsid w:val="002505E9"/>
    <w:rsid w:val="00250BD9"/>
    <w:rsid w:val="00252501"/>
    <w:rsid w:val="002535F7"/>
    <w:rsid w:val="0025434A"/>
    <w:rsid w:val="00254F17"/>
    <w:rsid w:val="002557A6"/>
    <w:rsid w:val="00256889"/>
    <w:rsid w:val="00257583"/>
    <w:rsid w:val="00257836"/>
    <w:rsid w:val="00262A7E"/>
    <w:rsid w:val="00262C26"/>
    <w:rsid w:val="00263009"/>
    <w:rsid w:val="00263107"/>
    <w:rsid w:val="002634EE"/>
    <w:rsid w:val="00263C13"/>
    <w:rsid w:val="00265600"/>
    <w:rsid w:val="002670F6"/>
    <w:rsid w:val="00270A7A"/>
    <w:rsid w:val="00270CC7"/>
    <w:rsid w:val="00271749"/>
    <w:rsid w:val="00273F75"/>
    <w:rsid w:val="00273F90"/>
    <w:rsid w:val="00274759"/>
    <w:rsid w:val="00275DAC"/>
    <w:rsid w:val="00276F74"/>
    <w:rsid w:val="002772C2"/>
    <w:rsid w:val="00281E8B"/>
    <w:rsid w:val="002825C5"/>
    <w:rsid w:val="00282C79"/>
    <w:rsid w:val="002831F5"/>
    <w:rsid w:val="0028420E"/>
    <w:rsid w:val="00284B0E"/>
    <w:rsid w:val="002852F3"/>
    <w:rsid w:val="00286084"/>
    <w:rsid w:val="0029007B"/>
    <w:rsid w:val="00291C11"/>
    <w:rsid w:val="00292199"/>
    <w:rsid w:val="002923AD"/>
    <w:rsid w:val="00293257"/>
    <w:rsid w:val="00294476"/>
    <w:rsid w:val="00294E7E"/>
    <w:rsid w:val="00295F86"/>
    <w:rsid w:val="002A1B84"/>
    <w:rsid w:val="002A2518"/>
    <w:rsid w:val="002A45A1"/>
    <w:rsid w:val="002A6FA0"/>
    <w:rsid w:val="002B012E"/>
    <w:rsid w:val="002B0390"/>
    <w:rsid w:val="002B0BDF"/>
    <w:rsid w:val="002B151C"/>
    <w:rsid w:val="002B1E4B"/>
    <w:rsid w:val="002B4409"/>
    <w:rsid w:val="002B51F2"/>
    <w:rsid w:val="002B57E7"/>
    <w:rsid w:val="002B7697"/>
    <w:rsid w:val="002C0CBE"/>
    <w:rsid w:val="002C108F"/>
    <w:rsid w:val="002C160B"/>
    <w:rsid w:val="002C23D3"/>
    <w:rsid w:val="002C2BE2"/>
    <w:rsid w:val="002C467C"/>
    <w:rsid w:val="002C4DBB"/>
    <w:rsid w:val="002C5AAD"/>
    <w:rsid w:val="002C6F18"/>
    <w:rsid w:val="002C7C09"/>
    <w:rsid w:val="002D004B"/>
    <w:rsid w:val="002D02C8"/>
    <w:rsid w:val="002D065F"/>
    <w:rsid w:val="002D0DDF"/>
    <w:rsid w:val="002D1E49"/>
    <w:rsid w:val="002D38EF"/>
    <w:rsid w:val="002D3DDC"/>
    <w:rsid w:val="002D4298"/>
    <w:rsid w:val="002D50E4"/>
    <w:rsid w:val="002D5135"/>
    <w:rsid w:val="002D7013"/>
    <w:rsid w:val="002D7507"/>
    <w:rsid w:val="002E01D2"/>
    <w:rsid w:val="002E23F2"/>
    <w:rsid w:val="002E2F17"/>
    <w:rsid w:val="002E4230"/>
    <w:rsid w:val="002E492E"/>
    <w:rsid w:val="002E503E"/>
    <w:rsid w:val="002E6654"/>
    <w:rsid w:val="002F2C96"/>
    <w:rsid w:val="002F5010"/>
    <w:rsid w:val="002F5585"/>
    <w:rsid w:val="002F5AF0"/>
    <w:rsid w:val="002F635D"/>
    <w:rsid w:val="002F7746"/>
    <w:rsid w:val="003014F7"/>
    <w:rsid w:val="00301FE6"/>
    <w:rsid w:val="00304D73"/>
    <w:rsid w:val="00310A83"/>
    <w:rsid w:val="00310C31"/>
    <w:rsid w:val="00310F37"/>
    <w:rsid w:val="00312951"/>
    <w:rsid w:val="00313DA7"/>
    <w:rsid w:val="00315498"/>
    <w:rsid w:val="00315911"/>
    <w:rsid w:val="00316623"/>
    <w:rsid w:val="00321E30"/>
    <w:rsid w:val="003234B4"/>
    <w:rsid w:val="003235F4"/>
    <w:rsid w:val="00323FC5"/>
    <w:rsid w:val="00330A8A"/>
    <w:rsid w:val="0033301E"/>
    <w:rsid w:val="003349DC"/>
    <w:rsid w:val="003349FF"/>
    <w:rsid w:val="00334B8C"/>
    <w:rsid w:val="00334D98"/>
    <w:rsid w:val="00336F4E"/>
    <w:rsid w:val="00337DD9"/>
    <w:rsid w:val="00342154"/>
    <w:rsid w:val="003432C4"/>
    <w:rsid w:val="00345267"/>
    <w:rsid w:val="0034617D"/>
    <w:rsid w:val="00347DEF"/>
    <w:rsid w:val="003504A7"/>
    <w:rsid w:val="00352183"/>
    <w:rsid w:val="00352775"/>
    <w:rsid w:val="0035333E"/>
    <w:rsid w:val="0035542F"/>
    <w:rsid w:val="0035775A"/>
    <w:rsid w:val="00362D9B"/>
    <w:rsid w:val="00363C78"/>
    <w:rsid w:val="00364214"/>
    <w:rsid w:val="003659E3"/>
    <w:rsid w:val="00366EBE"/>
    <w:rsid w:val="00366FF5"/>
    <w:rsid w:val="00370889"/>
    <w:rsid w:val="00370A14"/>
    <w:rsid w:val="00371AD5"/>
    <w:rsid w:val="00372A39"/>
    <w:rsid w:val="00373614"/>
    <w:rsid w:val="00373BD2"/>
    <w:rsid w:val="003740A9"/>
    <w:rsid w:val="003744DC"/>
    <w:rsid w:val="00374B72"/>
    <w:rsid w:val="0037539A"/>
    <w:rsid w:val="0037611B"/>
    <w:rsid w:val="003764A1"/>
    <w:rsid w:val="003770A0"/>
    <w:rsid w:val="00377263"/>
    <w:rsid w:val="00377474"/>
    <w:rsid w:val="0037795D"/>
    <w:rsid w:val="00383969"/>
    <w:rsid w:val="003848DC"/>
    <w:rsid w:val="00384CB1"/>
    <w:rsid w:val="00385307"/>
    <w:rsid w:val="00386A63"/>
    <w:rsid w:val="00390182"/>
    <w:rsid w:val="00390CC6"/>
    <w:rsid w:val="00391FF4"/>
    <w:rsid w:val="00392236"/>
    <w:rsid w:val="00393324"/>
    <w:rsid w:val="0039380E"/>
    <w:rsid w:val="0039463B"/>
    <w:rsid w:val="00395A10"/>
    <w:rsid w:val="00396A70"/>
    <w:rsid w:val="003A0A71"/>
    <w:rsid w:val="003A304C"/>
    <w:rsid w:val="003A3FCE"/>
    <w:rsid w:val="003A4114"/>
    <w:rsid w:val="003A4575"/>
    <w:rsid w:val="003A4CD5"/>
    <w:rsid w:val="003A4F71"/>
    <w:rsid w:val="003A5590"/>
    <w:rsid w:val="003B1396"/>
    <w:rsid w:val="003B3977"/>
    <w:rsid w:val="003B73CE"/>
    <w:rsid w:val="003C0BED"/>
    <w:rsid w:val="003C1207"/>
    <w:rsid w:val="003C3160"/>
    <w:rsid w:val="003C51B7"/>
    <w:rsid w:val="003C52CC"/>
    <w:rsid w:val="003C61AF"/>
    <w:rsid w:val="003C7C33"/>
    <w:rsid w:val="003D1176"/>
    <w:rsid w:val="003D23DA"/>
    <w:rsid w:val="003D2488"/>
    <w:rsid w:val="003D2850"/>
    <w:rsid w:val="003D2D1A"/>
    <w:rsid w:val="003D4042"/>
    <w:rsid w:val="003D771E"/>
    <w:rsid w:val="003D7D00"/>
    <w:rsid w:val="003E1FBB"/>
    <w:rsid w:val="003E31D6"/>
    <w:rsid w:val="003E3573"/>
    <w:rsid w:val="003E4590"/>
    <w:rsid w:val="003E4C60"/>
    <w:rsid w:val="003E6348"/>
    <w:rsid w:val="003E719A"/>
    <w:rsid w:val="003F0A73"/>
    <w:rsid w:val="003F29F5"/>
    <w:rsid w:val="003F58C5"/>
    <w:rsid w:val="003F5FA9"/>
    <w:rsid w:val="003F631C"/>
    <w:rsid w:val="003F7515"/>
    <w:rsid w:val="00401AD1"/>
    <w:rsid w:val="00404E48"/>
    <w:rsid w:val="00404F39"/>
    <w:rsid w:val="00404FAD"/>
    <w:rsid w:val="00407593"/>
    <w:rsid w:val="00411F4C"/>
    <w:rsid w:val="004128F4"/>
    <w:rsid w:val="004155C6"/>
    <w:rsid w:val="00417EFA"/>
    <w:rsid w:val="00421253"/>
    <w:rsid w:val="0042171F"/>
    <w:rsid w:val="004219E4"/>
    <w:rsid w:val="004220E6"/>
    <w:rsid w:val="00423165"/>
    <w:rsid w:val="00423816"/>
    <w:rsid w:val="00423FAE"/>
    <w:rsid w:val="00424C38"/>
    <w:rsid w:val="00430441"/>
    <w:rsid w:val="004318EC"/>
    <w:rsid w:val="00431F8F"/>
    <w:rsid w:val="00432063"/>
    <w:rsid w:val="00432CAF"/>
    <w:rsid w:val="00433F51"/>
    <w:rsid w:val="0043572D"/>
    <w:rsid w:val="00435C43"/>
    <w:rsid w:val="00436CD8"/>
    <w:rsid w:val="00440C3B"/>
    <w:rsid w:val="0044283E"/>
    <w:rsid w:val="004444AE"/>
    <w:rsid w:val="00444ABA"/>
    <w:rsid w:val="00444B08"/>
    <w:rsid w:val="00446519"/>
    <w:rsid w:val="00446C92"/>
    <w:rsid w:val="0044711E"/>
    <w:rsid w:val="00450F21"/>
    <w:rsid w:val="00453611"/>
    <w:rsid w:val="00461215"/>
    <w:rsid w:val="00463244"/>
    <w:rsid w:val="004646B2"/>
    <w:rsid w:val="004647EF"/>
    <w:rsid w:val="004667C3"/>
    <w:rsid w:val="00471DB2"/>
    <w:rsid w:val="00473DBC"/>
    <w:rsid w:val="004745F7"/>
    <w:rsid w:val="00474679"/>
    <w:rsid w:val="0047560A"/>
    <w:rsid w:val="0047597D"/>
    <w:rsid w:val="004760C1"/>
    <w:rsid w:val="00477662"/>
    <w:rsid w:val="0048062B"/>
    <w:rsid w:val="00481B54"/>
    <w:rsid w:val="00484356"/>
    <w:rsid w:val="00490F2E"/>
    <w:rsid w:val="00491CCD"/>
    <w:rsid w:val="0049263B"/>
    <w:rsid w:val="0049451C"/>
    <w:rsid w:val="004949F9"/>
    <w:rsid w:val="00495D94"/>
    <w:rsid w:val="004A445D"/>
    <w:rsid w:val="004A4D08"/>
    <w:rsid w:val="004A621E"/>
    <w:rsid w:val="004A6D69"/>
    <w:rsid w:val="004B02BD"/>
    <w:rsid w:val="004B0C4A"/>
    <w:rsid w:val="004B1520"/>
    <w:rsid w:val="004B2056"/>
    <w:rsid w:val="004B2A93"/>
    <w:rsid w:val="004B3C20"/>
    <w:rsid w:val="004B52EB"/>
    <w:rsid w:val="004B5825"/>
    <w:rsid w:val="004B5C84"/>
    <w:rsid w:val="004B627C"/>
    <w:rsid w:val="004B7D59"/>
    <w:rsid w:val="004C2BC8"/>
    <w:rsid w:val="004C41F6"/>
    <w:rsid w:val="004C6652"/>
    <w:rsid w:val="004D118F"/>
    <w:rsid w:val="004D1BEA"/>
    <w:rsid w:val="004D1CB5"/>
    <w:rsid w:val="004D4FEC"/>
    <w:rsid w:val="004D5348"/>
    <w:rsid w:val="004D7D0C"/>
    <w:rsid w:val="004E0D6F"/>
    <w:rsid w:val="004E260C"/>
    <w:rsid w:val="004E4662"/>
    <w:rsid w:val="004E7716"/>
    <w:rsid w:val="004F00E8"/>
    <w:rsid w:val="004F14B0"/>
    <w:rsid w:val="004F16D9"/>
    <w:rsid w:val="004F1B5A"/>
    <w:rsid w:val="004F1F30"/>
    <w:rsid w:val="004F31F1"/>
    <w:rsid w:val="004F4E9A"/>
    <w:rsid w:val="004F5228"/>
    <w:rsid w:val="004F60DC"/>
    <w:rsid w:val="004F66D6"/>
    <w:rsid w:val="004F6874"/>
    <w:rsid w:val="004F68BF"/>
    <w:rsid w:val="004F70B0"/>
    <w:rsid w:val="004F761C"/>
    <w:rsid w:val="004F7BE4"/>
    <w:rsid w:val="005012E7"/>
    <w:rsid w:val="00501F5A"/>
    <w:rsid w:val="00502923"/>
    <w:rsid w:val="00502E09"/>
    <w:rsid w:val="00503E2E"/>
    <w:rsid w:val="00504081"/>
    <w:rsid w:val="00505857"/>
    <w:rsid w:val="00506BA3"/>
    <w:rsid w:val="005105E0"/>
    <w:rsid w:val="0051081F"/>
    <w:rsid w:val="00514371"/>
    <w:rsid w:val="0051580B"/>
    <w:rsid w:val="0051663D"/>
    <w:rsid w:val="005167E9"/>
    <w:rsid w:val="00516956"/>
    <w:rsid w:val="0052542A"/>
    <w:rsid w:val="00525780"/>
    <w:rsid w:val="005267E0"/>
    <w:rsid w:val="00527060"/>
    <w:rsid w:val="00527514"/>
    <w:rsid w:val="0052758B"/>
    <w:rsid w:val="005311EE"/>
    <w:rsid w:val="005313E4"/>
    <w:rsid w:val="00531488"/>
    <w:rsid w:val="0053184F"/>
    <w:rsid w:val="00531FAB"/>
    <w:rsid w:val="00534A04"/>
    <w:rsid w:val="00535E00"/>
    <w:rsid w:val="00536A58"/>
    <w:rsid w:val="00541ABC"/>
    <w:rsid w:val="00542A17"/>
    <w:rsid w:val="00542CCA"/>
    <w:rsid w:val="00544E23"/>
    <w:rsid w:val="005458F7"/>
    <w:rsid w:val="00547754"/>
    <w:rsid w:val="00552EC8"/>
    <w:rsid w:val="00553B15"/>
    <w:rsid w:val="00556388"/>
    <w:rsid w:val="00556C2C"/>
    <w:rsid w:val="00560AB1"/>
    <w:rsid w:val="005610F7"/>
    <w:rsid w:val="005613C2"/>
    <w:rsid w:val="005634DC"/>
    <w:rsid w:val="00563CAF"/>
    <w:rsid w:val="0056473D"/>
    <w:rsid w:val="0056643F"/>
    <w:rsid w:val="0057109E"/>
    <w:rsid w:val="005716CF"/>
    <w:rsid w:val="005732D5"/>
    <w:rsid w:val="005747AE"/>
    <w:rsid w:val="0057487A"/>
    <w:rsid w:val="00574BB4"/>
    <w:rsid w:val="00575C56"/>
    <w:rsid w:val="00580663"/>
    <w:rsid w:val="0058201A"/>
    <w:rsid w:val="0058249A"/>
    <w:rsid w:val="00582B1F"/>
    <w:rsid w:val="00582D33"/>
    <w:rsid w:val="00582DD9"/>
    <w:rsid w:val="00587233"/>
    <w:rsid w:val="005918E5"/>
    <w:rsid w:val="00593616"/>
    <w:rsid w:val="00593AD3"/>
    <w:rsid w:val="00594200"/>
    <w:rsid w:val="00595029"/>
    <w:rsid w:val="005962DC"/>
    <w:rsid w:val="00597529"/>
    <w:rsid w:val="005A18F0"/>
    <w:rsid w:val="005A1E7D"/>
    <w:rsid w:val="005A293C"/>
    <w:rsid w:val="005A3F13"/>
    <w:rsid w:val="005A4E8D"/>
    <w:rsid w:val="005A4EEA"/>
    <w:rsid w:val="005A5609"/>
    <w:rsid w:val="005A5623"/>
    <w:rsid w:val="005B0976"/>
    <w:rsid w:val="005B22B5"/>
    <w:rsid w:val="005B3AEC"/>
    <w:rsid w:val="005B3D78"/>
    <w:rsid w:val="005B3E7B"/>
    <w:rsid w:val="005B417B"/>
    <w:rsid w:val="005B5EC9"/>
    <w:rsid w:val="005B7D99"/>
    <w:rsid w:val="005B7E0E"/>
    <w:rsid w:val="005C00E8"/>
    <w:rsid w:val="005C0568"/>
    <w:rsid w:val="005C0BC3"/>
    <w:rsid w:val="005C26B0"/>
    <w:rsid w:val="005D0E8F"/>
    <w:rsid w:val="005D100E"/>
    <w:rsid w:val="005E0736"/>
    <w:rsid w:val="005E1315"/>
    <w:rsid w:val="005E263E"/>
    <w:rsid w:val="005E4225"/>
    <w:rsid w:val="005E441F"/>
    <w:rsid w:val="005E51B7"/>
    <w:rsid w:val="005E631C"/>
    <w:rsid w:val="005E7FD9"/>
    <w:rsid w:val="005F076B"/>
    <w:rsid w:val="005F1FA9"/>
    <w:rsid w:val="005F3353"/>
    <w:rsid w:val="005F64CF"/>
    <w:rsid w:val="005F70FA"/>
    <w:rsid w:val="005F77AA"/>
    <w:rsid w:val="005F7805"/>
    <w:rsid w:val="00601299"/>
    <w:rsid w:val="00602202"/>
    <w:rsid w:val="00604D1C"/>
    <w:rsid w:val="00605053"/>
    <w:rsid w:val="006072DB"/>
    <w:rsid w:val="00607CEC"/>
    <w:rsid w:val="00610A4F"/>
    <w:rsid w:val="00611A6B"/>
    <w:rsid w:val="00611F53"/>
    <w:rsid w:val="00612D8F"/>
    <w:rsid w:val="006135FE"/>
    <w:rsid w:val="00613D5C"/>
    <w:rsid w:val="00614101"/>
    <w:rsid w:val="00615561"/>
    <w:rsid w:val="00616908"/>
    <w:rsid w:val="00620863"/>
    <w:rsid w:val="006212AC"/>
    <w:rsid w:val="00623D0E"/>
    <w:rsid w:val="006260BB"/>
    <w:rsid w:val="00627102"/>
    <w:rsid w:val="0062749E"/>
    <w:rsid w:val="00632E32"/>
    <w:rsid w:val="0063308B"/>
    <w:rsid w:val="0063397D"/>
    <w:rsid w:val="006360E2"/>
    <w:rsid w:val="0063689B"/>
    <w:rsid w:val="00640A14"/>
    <w:rsid w:val="00642243"/>
    <w:rsid w:val="006465D5"/>
    <w:rsid w:val="00650C84"/>
    <w:rsid w:val="00651E17"/>
    <w:rsid w:val="0065415D"/>
    <w:rsid w:val="00654FE9"/>
    <w:rsid w:val="00656FCA"/>
    <w:rsid w:val="00660130"/>
    <w:rsid w:val="00660503"/>
    <w:rsid w:val="00660723"/>
    <w:rsid w:val="006615C0"/>
    <w:rsid w:val="00661F78"/>
    <w:rsid w:val="00667A3F"/>
    <w:rsid w:val="00667B71"/>
    <w:rsid w:val="006703BF"/>
    <w:rsid w:val="0067187E"/>
    <w:rsid w:val="00673BD5"/>
    <w:rsid w:val="00675EE4"/>
    <w:rsid w:val="00676A41"/>
    <w:rsid w:val="0068133B"/>
    <w:rsid w:val="006834B3"/>
    <w:rsid w:val="00683F38"/>
    <w:rsid w:val="006866DB"/>
    <w:rsid w:val="00687259"/>
    <w:rsid w:val="00687D9E"/>
    <w:rsid w:val="00695058"/>
    <w:rsid w:val="0069654C"/>
    <w:rsid w:val="00697D13"/>
    <w:rsid w:val="00697E73"/>
    <w:rsid w:val="006A09A0"/>
    <w:rsid w:val="006A108D"/>
    <w:rsid w:val="006A4467"/>
    <w:rsid w:val="006A6059"/>
    <w:rsid w:val="006A711C"/>
    <w:rsid w:val="006A7F98"/>
    <w:rsid w:val="006B08D7"/>
    <w:rsid w:val="006B0E1E"/>
    <w:rsid w:val="006B2994"/>
    <w:rsid w:val="006B2DD9"/>
    <w:rsid w:val="006B3338"/>
    <w:rsid w:val="006B6645"/>
    <w:rsid w:val="006C0E61"/>
    <w:rsid w:val="006C10D3"/>
    <w:rsid w:val="006C14B9"/>
    <w:rsid w:val="006C2BA1"/>
    <w:rsid w:val="006C31C7"/>
    <w:rsid w:val="006C3801"/>
    <w:rsid w:val="006C58E3"/>
    <w:rsid w:val="006C5C34"/>
    <w:rsid w:val="006C6BD8"/>
    <w:rsid w:val="006D2CF7"/>
    <w:rsid w:val="006D4FF3"/>
    <w:rsid w:val="006D6440"/>
    <w:rsid w:val="006E0BF3"/>
    <w:rsid w:val="006E1259"/>
    <w:rsid w:val="006E2494"/>
    <w:rsid w:val="006E3A08"/>
    <w:rsid w:val="006E505D"/>
    <w:rsid w:val="006E6AAD"/>
    <w:rsid w:val="006F0713"/>
    <w:rsid w:val="006F0B81"/>
    <w:rsid w:val="006F234A"/>
    <w:rsid w:val="006F4371"/>
    <w:rsid w:val="006F4E6A"/>
    <w:rsid w:val="006F7E57"/>
    <w:rsid w:val="007043D5"/>
    <w:rsid w:val="00705106"/>
    <w:rsid w:val="00705FFC"/>
    <w:rsid w:val="007068F7"/>
    <w:rsid w:val="0070763C"/>
    <w:rsid w:val="00707727"/>
    <w:rsid w:val="00707AE2"/>
    <w:rsid w:val="00710E31"/>
    <w:rsid w:val="007133CB"/>
    <w:rsid w:val="007146D2"/>
    <w:rsid w:val="0071538C"/>
    <w:rsid w:val="0071605C"/>
    <w:rsid w:val="00716095"/>
    <w:rsid w:val="00720475"/>
    <w:rsid w:val="00720BCC"/>
    <w:rsid w:val="00721CE6"/>
    <w:rsid w:val="007222F3"/>
    <w:rsid w:val="00724DE6"/>
    <w:rsid w:val="007251D7"/>
    <w:rsid w:val="00726CA5"/>
    <w:rsid w:val="00726D6F"/>
    <w:rsid w:val="00727B63"/>
    <w:rsid w:val="00732127"/>
    <w:rsid w:val="007329F7"/>
    <w:rsid w:val="00732F8F"/>
    <w:rsid w:val="00735BC7"/>
    <w:rsid w:val="00736814"/>
    <w:rsid w:val="00736A4A"/>
    <w:rsid w:val="007376AD"/>
    <w:rsid w:val="00737746"/>
    <w:rsid w:val="0074099E"/>
    <w:rsid w:val="00743300"/>
    <w:rsid w:val="00744726"/>
    <w:rsid w:val="0074493D"/>
    <w:rsid w:val="0074625B"/>
    <w:rsid w:val="007476B1"/>
    <w:rsid w:val="007506C3"/>
    <w:rsid w:val="0075146D"/>
    <w:rsid w:val="00751690"/>
    <w:rsid w:val="00752CFF"/>
    <w:rsid w:val="00753388"/>
    <w:rsid w:val="0075370D"/>
    <w:rsid w:val="0075436D"/>
    <w:rsid w:val="0075439D"/>
    <w:rsid w:val="0075452D"/>
    <w:rsid w:val="0075534F"/>
    <w:rsid w:val="00757A48"/>
    <w:rsid w:val="00757B16"/>
    <w:rsid w:val="00757FA1"/>
    <w:rsid w:val="00760A30"/>
    <w:rsid w:val="00761BAA"/>
    <w:rsid w:val="00763036"/>
    <w:rsid w:val="007638C8"/>
    <w:rsid w:val="00766E9F"/>
    <w:rsid w:val="00770D6F"/>
    <w:rsid w:val="00773DD4"/>
    <w:rsid w:val="00774ACC"/>
    <w:rsid w:val="007753F9"/>
    <w:rsid w:val="007762D2"/>
    <w:rsid w:val="0077654F"/>
    <w:rsid w:val="00776B97"/>
    <w:rsid w:val="00777D26"/>
    <w:rsid w:val="00780178"/>
    <w:rsid w:val="00780F7D"/>
    <w:rsid w:val="0078194B"/>
    <w:rsid w:val="0078430C"/>
    <w:rsid w:val="00785EE1"/>
    <w:rsid w:val="007875D0"/>
    <w:rsid w:val="00790F99"/>
    <w:rsid w:val="007915C3"/>
    <w:rsid w:val="00792A1C"/>
    <w:rsid w:val="00794E97"/>
    <w:rsid w:val="007959B9"/>
    <w:rsid w:val="00796AD1"/>
    <w:rsid w:val="0079720A"/>
    <w:rsid w:val="0079745F"/>
    <w:rsid w:val="007A05D8"/>
    <w:rsid w:val="007A0E5D"/>
    <w:rsid w:val="007A5C3A"/>
    <w:rsid w:val="007A5D19"/>
    <w:rsid w:val="007A6111"/>
    <w:rsid w:val="007A6628"/>
    <w:rsid w:val="007A78C8"/>
    <w:rsid w:val="007B125C"/>
    <w:rsid w:val="007B1523"/>
    <w:rsid w:val="007B3E70"/>
    <w:rsid w:val="007B4393"/>
    <w:rsid w:val="007B45C2"/>
    <w:rsid w:val="007B4CE6"/>
    <w:rsid w:val="007B5477"/>
    <w:rsid w:val="007B7AFB"/>
    <w:rsid w:val="007C0AD3"/>
    <w:rsid w:val="007C125C"/>
    <w:rsid w:val="007C2784"/>
    <w:rsid w:val="007C2D48"/>
    <w:rsid w:val="007C3A1B"/>
    <w:rsid w:val="007C4A40"/>
    <w:rsid w:val="007C4F0F"/>
    <w:rsid w:val="007C6D38"/>
    <w:rsid w:val="007C7207"/>
    <w:rsid w:val="007C7C5B"/>
    <w:rsid w:val="007D0612"/>
    <w:rsid w:val="007D0618"/>
    <w:rsid w:val="007D1816"/>
    <w:rsid w:val="007D2CC0"/>
    <w:rsid w:val="007D4E6D"/>
    <w:rsid w:val="007D5E4F"/>
    <w:rsid w:val="007D66E1"/>
    <w:rsid w:val="007D7F89"/>
    <w:rsid w:val="007E0290"/>
    <w:rsid w:val="007E0663"/>
    <w:rsid w:val="007E1A0B"/>
    <w:rsid w:val="007E1C3D"/>
    <w:rsid w:val="007E1C9E"/>
    <w:rsid w:val="007E2093"/>
    <w:rsid w:val="007E32A0"/>
    <w:rsid w:val="007E539E"/>
    <w:rsid w:val="007F0CEB"/>
    <w:rsid w:val="007F1025"/>
    <w:rsid w:val="007F146E"/>
    <w:rsid w:val="007F24EC"/>
    <w:rsid w:val="007F3634"/>
    <w:rsid w:val="007F47AA"/>
    <w:rsid w:val="007F4C63"/>
    <w:rsid w:val="007F7F5B"/>
    <w:rsid w:val="008002BB"/>
    <w:rsid w:val="00802978"/>
    <w:rsid w:val="00803090"/>
    <w:rsid w:val="00803183"/>
    <w:rsid w:val="0080363A"/>
    <w:rsid w:val="00803745"/>
    <w:rsid w:val="00805988"/>
    <w:rsid w:val="00806F85"/>
    <w:rsid w:val="008114DA"/>
    <w:rsid w:val="00812FAE"/>
    <w:rsid w:val="008161C0"/>
    <w:rsid w:val="00816A08"/>
    <w:rsid w:val="00816CD1"/>
    <w:rsid w:val="00822BE2"/>
    <w:rsid w:val="008249DC"/>
    <w:rsid w:val="0083077E"/>
    <w:rsid w:val="0083091E"/>
    <w:rsid w:val="00830948"/>
    <w:rsid w:val="00830DC5"/>
    <w:rsid w:val="00830FCC"/>
    <w:rsid w:val="0083204A"/>
    <w:rsid w:val="00833631"/>
    <w:rsid w:val="0083384A"/>
    <w:rsid w:val="00833A92"/>
    <w:rsid w:val="0083415F"/>
    <w:rsid w:val="008345F4"/>
    <w:rsid w:val="00834D89"/>
    <w:rsid w:val="00834DE1"/>
    <w:rsid w:val="00834E37"/>
    <w:rsid w:val="00835265"/>
    <w:rsid w:val="00835DB8"/>
    <w:rsid w:val="00835EDB"/>
    <w:rsid w:val="00836A1D"/>
    <w:rsid w:val="00836F5D"/>
    <w:rsid w:val="00837E07"/>
    <w:rsid w:val="008408D1"/>
    <w:rsid w:val="008418B5"/>
    <w:rsid w:val="00841D76"/>
    <w:rsid w:val="00841DB5"/>
    <w:rsid w:val="00843813"/>
    <w:rsid w:val="00844353"/>
    <w:rsid w:val="00845169"/>
    <w:rsid w:val="00845CC0"/>
    <w:rsid w:val="0084697B"/>
    <w:rsid w:val="00847607"/>
    <w:rsid w:val="00850488"/>
    <w:rsid w:val="00850DBC"/>
    <w:rsid w:val="00851BC7"/>
    <w:rsid w:val="00852B0D"/>
    <w:rsid w:val="00853088"/>
    <w:rsid w:val="008534C7"/>
    <w:rsid w:val="00854260"/>
    <w:rsid w:val="0085453B"/>
    <w:rsid w:val="00854C3D"/>
    <w:rsid w:val="0085568F"/>
    <w:rsid w:val="00856ACE"/>
    <w:rsid w:val="00860781"/>
    <w:rsid w:val="00862153"/>
    <w:rsid w:val="0086431E"/>
    <w:rsid w:val="0086483A"/>
    <w:rsid w:val="008652F7"/>
    <w:rsid w:val="008676B7"/>
    <w:rsid w:val="008709DD"/>
    <w:rsid w:val="008709E7"/>
    <w:rsid w:val="00871396"/>
    <w:rsid w:val="00872CFF"/>
    <w:rsid w:val="00874743"/>
    <w:rsid w:val="00874FA0"/>
    <w:rsid w:val="00877AB8"/>
    <w:rsid w:val="00877DE6"/>
    <w:rsid w:val="008800DD"/>
    <w:rsid w:val="00881389"/>
    <w:rsid w:val="00884360"/>
    <w:rsid w:val="00885E77"/>
    <w:rsid w:val="0088EED9"/>
    <w:rsid w:val="0089062D"/>
    <w:rsid w:val="00894547"/>
    <w:rsid w:val="00895A7F"/>
    <w:rsid w:val="00896FD6"/>
    <w:rsid w:val="00897363"/>
    <w:rsid w:val="00897F00"/>
    <w:rsid w:val="008A3295"/>
    <w:rsid w:val="008A3F66"/>
    <w:rsid w:val="008A4509"/>
    <w:rsid w:val="008A54DF"/>
    <w:rsid w:val="008A79AD"/>
    <w:rsid w:val="008B1F4E"/>
    <w:rsid w:val="008B323C"/>
    <w:rsid w:val="008B3541"/>
    <w:rsid w:val="008B3DA5"/>
    <w:rsid w:val="008B7EF4"/>
    <w:rsid w:val="008C027E"/>
    <w:rsid w:val="008C03D6"/>
    <w:rsid w:val="008C149A"/>
    <w:rsid w:val="008C1CC2"/>
    <w:rsid w:val="008C1CEC"/>
    <w:rsid w:val="008C28AF"/>
    <w:rsid w:val="008C2C30"/>
    <w:rsid w:val="008C2C99"/>
    <w:rsid w:val="008C2F90"/>
    <w:rsid w:val="008C349C"/>
    <w:rsid w:val="008C45B5"/>
    <w:rsid w:val="008C463C"/>
    <w:rsid w:val="008C546B"/>
    <w:rsid w:val="008C609A"/>
    <w:rsid w:val="008C69FB"/>
    <w:rsid w:val="008C7A0F"/>
    <w:rsid w:val="008C7CAA"/>
    <w:rsid w:val="008D3189"/>
    <w:rsid w:val="008D40C1"/>
    <w:rsid w:val="008D5581"/>
    <w:rsid w:val="008D69C3"/>
    <w:rsid w:val="008D76B9"/>
    <w:rsid w:val="008D7E48"/>
    <w:rsid w:val="008E115C"/>
    <w:rsid w:val="008E6C22"/>
    <w:rsid w:val="008F0A33"/>
    <w:rsid w:val="008F1A3E"/>
    <w:rsid w:val="008F219D"/>
    <w:rsid w:val="008F2952"/>
    <w:rsid w:val="008F6FF9"/>
    <w:rsid w:val="00900862"/>
    <w:rsid w:val="00902AC6"/>
    <w:rsid w:val="00902EE5"/>
    <w:rsid w:val="00903AAB"/>
    <w:rsid w:val="00904C08"/>
    <w:rsid w:val="009053A1"/>
    <w:rsid w:val="00906551"/>
    <w:rsid w:val="00911C4E"/>
    <w:rsid w:val="00912315"/>
    <w:rsid w:val="00912548"/>
    <w:rsid w:val="00913163"/>
    <w:rsid w:val="0091640E"/>
    <w:rsid w:val="00916C69"/>
    <w:rsid w:val="00922394"/>
    <w:rsid w:val="00922942"/>
    <w:rsid w:val="00926D9A"/>
    <w:rsid w:val="00930C6F"/>
    <w:rsid w:val="00930D2D"/>
    <w:rsid w:val="009326D4"/>
    <w:rsid w:val="00932850"/>
    <w:rsid w:val="00932D89"/>
    <w:rsid w:val="00935267"/>
    <w:rsid w:val="00936B24"/>
    <w:rsid w:val="00946E94"/>
    <w:rsid w:val="009540EF"/>
    <w:rsid w:val="00954768"/>
    <w:rsid w:val="00957FF4"/>
    <w:rsid w:val="009606B1"/>
    <w:rsid w:val="00960932"/>
    <w:rsid w:val="00960F52"/>
    <w:rsid w:val="00963C8E"/>
    <w:rsid w:val="00963E09"/>
    <w:rsid w:val="009647EA"/>
    <w:rsid w:val="00965FA3"/>
    <w:rsid w:val="00967352"/>
    <w:rsid w:val="0097135B"/>
    <w:rsid w:val="00972372"/>
    <w:rsid w:val="009735F5"/>
    <w:rsid w:val="009742D1"/>
    <w:rsid w:val="009761A2"/>
    <w:rsid w:val="00980233"/>
    <w:rsid w:val="009802CB"/>
    <w:rsid w:val="00980C76"/>
    <w:rsid w:val="009847C3"/>
    <w:rsid w:val="00984B6F"/>
    <w:rsid w:val="00984F21"/>
    <w:rsid w:val="0099003F"/>
    <w:rsid w:val="0099087F"/>
    <w:rsid w:val="00990A45"/>
    <w:rsid w:val="00990BFD"/>
    <w:rsid w:val="00994F52"/>
    <w:rsid w:val="0099538B"/>
    <w:rsid w:val="00995B75"/>
    <w:rsid w:val="0099686F"/>
    <w:rsid w:val="00997275"/>
    <w:rsid w:val="009A12AD"/>
    <w:rsid w:val="009A12FB"/>
    <w:rsid w:val="009A39C1"/>
    <w:rsid w:val="009A44EB"/>
    <w:rsid w:val="009A5124"/>
    <w:rsid w:val="009A5D90"/>
    <w:rsid w:val="009A6D50"/>
    <w:rsid w:val="009B126D"/>
    <w:rsid w:val="009B459F"/>
    <w:rsid w:val="009B49B9"/>
    <w:rsid w:val="009B65FB"/>
    <w:rsid w:val="009B79DF"/>
    <w:rsid w:val="009B7A1D"/>
    <w:rsid w:val="009C09A4"/>
    <w:rsid w:val="009C215F"/>
    <w:rsid w:val="009C30BE"/>
    <w:rsid w:val="009C61AD"/>
    <w:rsid w:val="009C6784"/>
    <w:rsid w:val="009C7029"/>
    <w:rsid w:val="009C7F0F"/>
    <w:rsid w:val="009D3401"/>
    <w:rsid w:val="009D3F97"/>
    <w:rsid w:val="009D6157"/>
    <w:rsid w:val="009D687F"/>
    <w:rsid w:val="009D6ED6"/>
    <w:rsid w:val="009D78E1"/>
    <w:rsid w:val="009E344E"/>
    <w:rsid w:val="009E3460"/>
    <w:rsid w:val="009E35F6"/>
    <w:rsid w:val="009E36A2"/>
    <w:rsid w:val="009E3778"/>
    <w:rsid w:val="009E5848"/>
    <w:rsid w:val="009E6CF0"/>
    <w:rsid w:val="009E7454"/>
    <w:rsid w:val="009E7CE2"/>
    <w:rsid w:val="009F04D1"/>
    <w:rsid w:val="009F0C74"/>
    <w:rsid w:val="009F179B"/>
    <w:rsid w:val="009F20FC"/>
    <w:rsid w:val="009F239B"/>
    <w:rsid w:val="009F29B3"/>
    <w:rsid w:val="009F32D3"/>
    <w:rsid w:val="009F395E"/>
    <w:rsid w:val="009F3C49"/>
    <w:rsid w:val="009F4A47"/>
    <w:rsid w:val="009F66E8"/>
    <w:rsid w:val="00A00A98"/>
    <w:rsid w:val="00A0265E"/>
    <w:rsid w:val="00A03F2E"/>
    <w:rsid w:val="00A05A7C"/>
    <w:rsid w:val="00A06F3C"/>
    <w:rsid w:val="00A127F4"/>
    <w:rsid w:val="00A153FE"/>
    <w:rsid w:val="00A15526"/>
    <w:rsid w:val="00A15615"/>
    <w:rsid w:val="00A156F3"/>
    <w:rsid w:val="00A16081"/>
    <w:rsid w:val="00A161EE"/>
    <w:rsid w:val="00A17D3D"/>
    <w:rsid w:val="00A2056B"/>
    <w:rsid w:val="00A21976"/>
    <w:rsid w:val="00A22F69"/>
    <w:rsid w:val="00A2331D"/>
    <w:rsid w:val="00A24744"/>
    <w:rsid w:val="00A249ED"/>
    <w:rsid w:val="00A25BFB"/>
    <w:rsid w:val="00A25F1A"/>
    <w:rsid w:val="00A26A6F"/>
    <w:rsid w:val="00A26C6D"/>
    <w:rsid w:val="00A274D5"/>
    <w:rsid w:val="00A27F2D"/>
    <w:rsid w:val="00A30402"/>
    <w:rsid w:val="00A3096E"/>
    <w:rsid w:val="00A33928"/>
    <w:rsid w:val="00A33A59"/>
    <w:rsid w:val="00A34A96"/>
    <w:rsid w:val="00A34C85"/>
    <w:rsid w:val="00A34EE6"/>
    <w:rsid w:val="00A35316"/>
    <w:rsid w:val="00A400CD"/>
    <w:rsid w:val="00A410D3"/>
    <w:rsid w:val="00A42E59"/>
    <w:rsid w:val="00A464B6"/>
    <w:rsid w:val="00A46C74"/>
    <w:rsid w:val="00A46CD0"/>
    <w:rsid w:val="00A46D5C"/>
    <w:rsid w:val="00A474B3"/>
    <w:rsid w:val="00A5048F"/>
    <w:rsid w:val="00A50CF4"/>
    <w:rsid w:val="00A523CD"/>
    <w:rsid w:val="00A532A2"/>
    <w:rsid w:val="00A53D85"/>
    <w:rsid w:val="00A56CA5"/>
    <w:rsid w:val="00A57963"/>
    <w:rsid w:val="00A6008B"/>
    <w:rsid w:val="00A602F8"/>
    <w:rsid w:val="00A622C4"/>
    <w:rsid w:val="00A63011"/>
    <w:rsid w:val="00A63493"/>
    <w:rsid w:val="00A63A05"/>
    <w:rsid w:val="00A63A94"/>
    <w:rsid w:val="00A71C8C"/>
    <w:rsid w:val="00A71DEB"/>
    <w:rsid w:val="00A7411F"/>
    <w:rsid w:val="00A76A6B"/>
    <w:rsid w:val="00A76C79"/>
    <w:rsid w:val="00A76FD9"/>
    <w:rsid w:val="00A80CDA"/>
    <w:rsid w:val="00A8122F"/>
    <w:rsid w:val="00A81838"/>
    <w:rsid w:val="00A823C6"/>
    <w:rsid w:val="00A82558"/>
    <w:rsid w:val="00A83029"/>
    <w:rsid w:val="00A83A56"/>
    <w:rsid w:val="00A83C4C"/>
    <w:rsid w:val="00A85F59"/>
    <w:rsid w:val="00A86989"/>
    <w:rsid w:val="00A86BF2"/>
    <w:rsid w:val="00A875FA"/>
    <w:rsid w:val="00A87E18"/>
    <w:rsid w:val="00A903BE"/>
    <w:rsid w:val="00A9061A"/>
    <w:rsid w:val="00A907FA"/>
    <w:rsid w:val="00A90864"/>
    <w:rsid w:val="00A9166E"/>
    <w:rsid w:val="00A92C5E"/>
    <w:rsid w:val="00A92DE6"/>
    <w:rsid w:val="00A94BAC"/>
    <w:rsid w:val="00A95B59"/>
    <w:rsid w:val="00A96873"/>
    <w:rsid w:val="00AA0EC3"/>
    <w:rsid w:val="00AA11F3"/>
    <w:rsid w:val="00AA19AB"/>
    <w:rsid w:val="00AA2C02"/>
    <w:rsid w:val="00AA61FD"/>
    <w:rsid w:val="00AA7AAA"/>
    <w:rsid w:val="00AA7E16"/>
    <w:rsid w:val="00AB0047"/>
    <w:rsid w:val="00AB0B75"/>
    <w:rsid w:val="00AB32B5"/>
    <w:rsid w:val="00AB468F"/>
    <w:rsid w:val="00AB49C8"/>
    <w:rsid w:val="00AB5323"/>
    <w:rsid w:val="00AB6DB9"/>
    <w:rsid w:val="00AB7B49"/>
    <w:rsid w:val="00AC004D"/>
    <w:rsid w:val="00AC1DC5"/>
    <w:rsid w:val="00AC74DD"/>
    <w:rsid w:val="00AC7986"/>
    <w:rsid w:val="00AD0685"/>
    <w:rsid w:val="00AD183F"/>
    <w:rsid w:val="00AD285F"/>
    <w:rsid w:val="00AD2994"/>
    <w:rsid w:val="00AD337F"/>
    <w:rsid w:val="00AD3A6D"/>
    <w:rsid w:val="00AD5775"/>
    <w:rsid w:val="00AD670F"/>
    <w:rsid w:val="00AD7304"/>
    <w:rsid w:val="00AE2E88"/>
    <w:rsid w:val="00AE2F64"/>
    <w:rsid w:val="00AE7041"/>
    <w:rsid w:val="00AF0A60"/>
    <w:rsid w:val="00AF5BFC"/>
    <w:rsid w:val="00AF6290"/>
    <w:rsid w:val="00AF718B"/>
    <w:rsid w:val="00AF76F2"/>
    <w:rsid w:val="00B00074"/>
    <w:rsid w:val="00B007F8"/>
    <w:rsid w:val="00B01AB6"/>
    <w:rsid w:val="00B0249E"/>
    <w:rsid w:val="00B0323A"/>
    <w:rsid w:val="00B03E26"/>
    <w:rsid w:val="00B04BF6"/>
    <w:rsid w:val="00B05358"/>
    <w:rsid w:val="00B059A4"/>
    <w:rsid w:val="00B06C8C"/>
    <w:rsid w:val="00B06E5D"/>
    <w:rsid w:val="00B07D24"/>
    <w:rsid w:val="00B117EC"/>
    <w:rsid w:val="00B12FAB"/>
    <w:rsid w:val="00B138FD"/>
    <w:rsid w:val="00B141C8"/>
    <w:rsid w:val="00B15162"/>
    <w:rsid w:val="00B1536E"/>
    <w:rsid w:val="00B17EA7"/>
    <w:rsid w:val="00B227C0"/>
    <w:rsid w:val="00B22F1F"/>
    <w:rsid w:val="00B24130"/>
    <w:rsid w:val="00B24769"/>
    <w:rsid w:val="00B27787"/>
    <w:rsid w:val="00B301AE"/>
    <w:rsid w:val="00B355C5"/>
    <w:rsid w:val="00B3569B"/>
    <w:rsid w:val="00B366AC"/>
    <w:rsid w:val="00B36861"/>
    <w:rsid w:val="00B37153"/>
    <w:rsid w:val="00B4091E"/>
    <w:rsid w:val="00B41FCE"/>
    <w:rsid w:val="00B42047"/>
    <w:rsid w:val="00B44308"/>
    <w:rsid w:val="00B46CEF"/>
    <w:rsid w:val="00B47817"/>
    <w:rsid w:val="00B50B24"/>
    <w:rsid w:val="00B50F48"/>
    <w:rsid w:val="00B510CD"/>
    <w:rsid w:val="00B51639"/>
    <w:rsid w:val="00B53C2E"/>
    <w:rsid w:val="00B54393"/>
    <w:rsid w:val="00B5466E"/>
    <w:rsid w:val="00B55300"/>
    <w:rsid w:val="00B55921"/>
    <w:rsid w:val="00B56562"/>
    <w:rsid w:val="00B614C5"/>
    <w:rsid w:val="00B61C25"/>
    <w:rsid w:val="00B63621"/>
    <w:rsid w:val="00B63A31"/>
    <w:rsid w:val="00B6447B"/>
    <w:rsid w:val="00B655C4"/>
    <w:rsid w:val="00B67B93"/>
    <w:rsid w:val="00B70A93"/>
    <w:rsid w:val="00B7134F"/>
    <w:rsid w:val="00B72177"/>
    <w:rsid w:val="00B7361C"/>
    <w:rsid w:val="00B73BB3"/>
    <w:rsid w:val="00B74B62"/>
    <w:rsid w:val="00B759EB"/>
    <w:rsid w:val="00B802B4"/>
    <w:rsid w:val="00B81549"/>
    <w:rsid w:val="00B818D5"/>
    <w:rsid w:val="00B828B4"/>
    <w:rsid w:val="00B833DC"/>
    <w:rsid w:val="00B84AB3"/>
    <w:rsid w:val="00B86C37"/>
    <w:rsid w:val="00B915A9"/>
    <w:rsid w:val="00B9198C"/>
    <w:rsid w:val="00B92EA5"/>
    <w:rsid w:val="00B932C3"/>
    <w:rsid w:val="00B93720"/>
    <w:rsid w:val="00B93CFB"/>
    <w:rsid w:val="00B9531D"/>
    <w:rsid w:val="00B95377"/>
    <w:rsid w:val="00B9608D"/>
    <w:rsid w:val="00B96C2B"/>
    <w:rsid w:val="00B97E43"/>
    <w:rsid w:val="00BA2879"/>
    <w:rsid w:val="00BA390D"/>
    <w:rsid w:val="00BA583D"/>
    <w:rsid w:val="00BA751B"/>
    <w:rsid w:val="00BB0D32"/>
    <w:rsid w:val="00BB0EE6"/>
    <w:rsid w:val="00BB1F4C"/>
    <w:rsid w:val="00BB2A7D"/>
    <w:rsid w:val="00BB2B93"/>
    <w:rsid w:val="00BB4C2C"/>
    <w:rsid w:val="00BB5344"/>
    <w:rsid w:val="00BB5D42"/>
    <w:rsid w:val="00BB6557"/>
    <w:rsid w:val="00BC0ABD"/>
    <w:rsid w:val="00BC1229"/>
    <w:rsid w:val="00BC197F"/>
    <w:rsid w:val="00BC2B6E"/>
    <w:rsid w:val="00BC7D26"/>
    <w:rsid w:val="00BD017C"/>
    <w:rsid w:val="00BD259D"/>
    <w:rsid w:val="00BD2E89"/>
    <w:rsid w:val="00BD778E"/>
    <w:rsid w:val="00BE0E51"/>
    <w:rsid w:val="00BE4E9B"/>
    <w:rsid w:val="00BE5DEA"/>
    <w:rsid w:val="00BE7AAB"/>
    <w:rsid w:val="00BE7ABA"/>
    <w:rsid w:val="00BF0992"/>
    <w:rsid w:val="00BF156F"/>
    <w:rsid w:val="00BF177F"/>
    <w:rsid w:val="00BF1D4A"/>
    <w:rsid w:val="00BF1DDA"/>
    <w:rsid w:val="00BF4CDD"/>
    <w:rsid w:val="00BF4E77"/>
    <w:rsid w:val="00BF5389"/>
    <w:rsid w:val="00BF5A5A"/>
    <w:rsid w:val="00BF5FE3"/>
    <w:rsid w:val="00BF7CA5"/>
    <w:rsid w:val="00C03441"/>
    <w:rsid w:val="00C03471"/>
    <w:rsid w:val="00C03DF9"/>
    <w:rsid w:val="00C04A37"/>
    <w:rsid w:val="00C05DE6"/>
    <w:rsid w:val="00C05F6D"/>
    <w:rsid w:val="00C06493"/>
    <w:rsid w:val="00C111B7"/>
    <w:rsid w:val="00C12C46"/>
    <w:rsid w:val="00C12C71"/>
    <w:rsid w:val="00C136BB"/>
    <w:rsid w:val="00C140CD"/>
    <w:rsid w:val="00C166DC"/>
    <w:rsid w:val="00C16FF9"/>
    <w:rsid w:val="00C1759E"/>
    <w:rsid w:val="00C17E51"/>
    <w:rsid w:val="00C201E2"/>
    <w:rsid w:val="00C211EC"/>
    <w:rsid w:val="00C22AB7"/>
    <w:rsid w:val="00C23F46"/>
    <w:rsid w:val="00C26962"/>
    <w:rsid w:val="00C27EA0"/>
    <w:rsid w:val="00C30E23"/>
    <w:rsid w:val="00C316BA"/>
    <w:rsid w:val="00C342B4"/>
    <w:rsid w:val="00C34A71"/>
    <w:rsid w:val="00C356AA"/>
    <w:rsid w:val="00C35852"/>
    <w:rsid w:val="00C35F22"/>
    <w:rsid w:val="00C4043C"/>
    <w:rsid w:val="00C41E2E"/>
    <w:rsid w:val="00C42030"/>
    <w:rsid w:val="00C42845"/>
    <w:rsid w:val="00C46A1F"/>
    <w:rsid w:val="00C4788C"/>
    <w:rsid w:val="00C47A2B"/>
    <w:rsid w:val="00C47FED"/>
    <w:rsid w:val="00C5100A"/>
    <w:rsid w:val="00C516FA"/>
    <w:rsid w:val="00C51F76"/>
    <w:rsid w:val="00C520B3"/>
    <w:rsid w:val="00C521B3"/>
    <w:rsid w:val="00C528CA"/>
    <w:rsid w:val="00C556BB"/>
    <w:rsid w:val="00C55AFA"/>
    <w:rsid w:val="00C5715F"/>
    <w:rsid w:val="00C61153"/>
    <w:rsid w:val="00C62186"/>
    <w:rsid w:val="00C627A7"/>
    <w:rsid w:val="00C64F66"/>
    <w:rsid w:val="00C67C27"/>
    <w:rsid w:val="00C67CF5"/>
    <w:rsid w:val="00C718D0"/>
    <w:rsid w:val="00C759A0"/>
    <w:rsid w:val="00C766F5"/>
    <w:rsid w:val="00C77244"/>
    <w:rsid w:val="00C80893"/>
    <w:rsid w:val="00C81708"/>
    <w:rsid w:val="00C81DCC"/>
    <w:rsid w:val="00C8380C"/>
    <w:rsid w:val="00C84282"/>
    <w:rsid w:val="00C84FCA"/>
    <w:rsid w:val="00C85030"/>
    <w:rsid w:val="00C86276"/>
    <w:rsid w:val="00C9094E"/>
    <w:rsid w:val="00C91376"/>
    <w:rsid w:val="00C938DF"/>
    <w:rsid w:val="00C93CD0"/>
    <w:rsid w:val="00CA0AE1"/>
    <w:rsid w:val="00CA1066"/>
    <w:rsid w:val="00CA1238"/>
    <w:rsid w:val="00CA451E"/>
    <w:rsid w:val="00CA50AF"/>
    <w:rsid w:val="00CA5F9F"/>
    <w:rsid w:val="00CB08BB"/>
    <w:rsid w:val="00CB2A58"/>
    <w:rsid w:val="00CB4F7D"/>
    <w:rsid w:val="00CB50B1"/>
    <w:rsid w:val="00CB5DC8"/>
    <w:rsid w:val="00CB6000"/>
    <w:rsid w:val="00CB77AB"/>
    <w:rsid w:val="00CB7DA5"/>
    <w:rsid w:val="00CC1226"/>
    <w:rsid w:val="00CC2158"/>
    <w:rsid w:val="00CC26F0"/>
    <w:rsid w:val="00CC388B"/>
    <w:rsid w:val="00CC3A3C"/>
    <w:rsid w:val="00CC4C41"/>
    <w:rsid w:val="00CC7E86"/>
    <w:rsid w:val="00CD118A"/>
    <w:rsid w:val="00CD2F62"/>
    <w:rsid w:val="00CD303B"/>
    <w:rsid w:val="00CD43A6"/>
    <w:rsid w:val="00CD440C"/>
    <w:rsid w:val="00CD59EA"/>
    <w:rsid w:val="00CD65C8"/>
    <w:rsid w:val="00CD6C4F"/>
    <w:rsid w:val="00CD6C5D"/>
    <w:rsid w:val="00CD6EB3"/>
    <w:rsid w:val="00CD6F97"/>
    <w:rsid w:val="00CD73CC"/>
    <w:rsid w:val="00CE0D3D"/>
    <w:rsid w:val="00CE249E"/>
    <w:rsid w:val="00CE457D"/>
    <w:rsid w:val="00CE4DDD"/>
    <w:rsid w:val="00CE5C46"/>
    <w:rsid w:val="00CE67D6"/>
    <w:rsid w:val="00CE715D"/>
    <w:rsid w:val="00CE73D4"/>
    <w:rsid w:val="00CF285C"/>
    <w:rsid w:val="00CF2912"/>
    <w:rsid w:val="00CF3F66"/>
    <w:rsid w:val="00CF4B03"/>
    <w:rsid w:val="00CF5730"/>
    <w:rsid w:val="00CF5954"/>
    <w:rsid w:val="00CF5C9A"/>
    <w:rsid w:val="00CF5CDB"/>
    <w:rsid w:val="00CF6939"/>
    <w:rsid w:val="00CF6A85"/>
    <w:rsid w:val="00D05947"/>
    <w:rsid w:val="00D07F73"/>
    <w:rsid w:val="00D1037B"/>
    <w:rsid w:val="00D10784"/>
    <w:rsid w:val="00D107D6"/>
    <w:rsid w:val="00D10F68"/>
    <w:rsid w:val="00D11234"/>
    <w:rsid w:val="00D11391"/>
    <w:rsid w:val="00D11A5E"/>
    <w:rsid w:val="00D11F85"/>
    <w:rsid w:val="00D144A2"/>
    <w:rsid w:val="00D16C88"/>
    <w:rsid w:val="00D2230C"/>
    <w:rsid w:val="00D235D3"/>
    <w:rsid w:val="00D239B3"/>
    <w:rsid w:val="00D23FC2"/>
    <w:rsid w:val="00D25384"/>
    <w:rsid w:val="00D25842"/>
    <w:rsid w:val="00D261A2"/>
    <w:rsid w:val="00D26B6F"/>
    <w:rsid w:val="00D313CE"/>
    <w:rsid w:val="00D31CFB"/>
    <w:rsid w:val="00D31DBC"/>
    <w:rsid w:val="00D322B6"/>
    <w:rsid w:val="00D36DF6"/>
    <w:rsid w:val="00D37088"/>
    <w:rsid w:val="00D3741D"/>
    <w:rsid w:val="00D41798"/>
    <w:rsid w:val="00D44C2A"/>
    <w:rsid w:val="00D4665C"/>
    <w:rsid w:val="00D468F4"/>
    <w:rsid w:val="00D46D4E"/>
    <w:rsid w:val="00D50C37"/>
    <w:rsid w:val="00D51F09"/>
    <w:rsid w:val="00D52054"/>
    <w:rsid w:val="00D53D41"/>
    <w:rsid w:val="00D555B1"/>
    <w:rsid w:val="00D55992"/>
    <w:rsid w:val="00D57A7B"/>
    <w:rsid w:val="00D61E11"/>
    <w:rsid w:val="00D6244F"/>
    <w:rsid w:val="00D64BC2"/>
    <w:rsid w:val="00D65117"/>
    <w:rsid w:val="00D6607F"/>
    <w:rsid w:val="00D67064"/>
    <w:rsid w:val="00D706BB"/>
    <w:rsid w:val="00D70E4F"/>
    <w:rsid w:val="00D7130D"/>
    <w:rsid w:val="00D74A04"/>
    <w:rsid w:val="00D74B1D"/>
    <w:rsid w:val="00D75591"/>
    <w:rsid w:val="00D806CA"/>
    <w:rsid w:val="00D81A96"/>
    <w:rsid w:val="00D82506"/>
    <w:rsid w:val="00D82A89"/>
    <w:rsid w:val="00D83EC9"/>
    <w:rsid w:val="00D842CE"/>
    <w:rsid w:val="00D8587E"/>
    <w:rsid w:val="00D93354"/>
    <w:rsid w:val="00D937E2"/>
    <w:rsid w:val="00D93CCB"/>
    <w:rsid w:val="00D95412"/>
    <w:rsid w:val="00D9561F"/>
    <w:rsid w:val="00DA158F"/>
    <w:rsid w:val="00DA405A"/>
    <w:rsid w:val="00DA675C"/>
    <w:rsid w:val="00DA7050"/>
    <w:rsid w:val="00DB160E"/>
    <w:rsid w:val="00DB457F"/>
    <w:rsid w:val="00DB491C"/>
    <w:rsid w:val="00DB62E0"/>
    <w:rsid w:val="00DB74E2"/>
    <w:rsid w:val="00DC06E1"/>
    <w:rsid w:val="00DC0B76"/>
    <w:rsid w:val="00DC3F4A"/>
    <w:rsid w:val="00DC3FD0"/>
    <w:rsid w:val="00DC43CF"/>
    <w:rsid w:val="00DC5CCE"/>
    <w:rsid w:val="00DC60FE"/>
    <w:rsid w:val="00DC738F"/>
    <w:rsid w:val="00DC7B47"/>
    <w:rsid w:val="00DC7EA5"/>
    <w:rsid w:val="00DD190B"/>
    <w:rsid w:val="00DD2D78"/>
    <w:rsid w:val="00DD3907"/>
    <w:rsid w:val="00DD3DCA"/>
    <w:rsid w:val="00DD4BA6"/>
    <w:rsid w:val="00DD506B"/>
    <w:rsid w:val="00DD5E77"/>
    <w:rsid w:val="00DD63E4"/>
    <w:rsid w:val="00DD74AF"/>
    <w:rsid w:val="00DE009A"/>
    <w:rsid w:val="00DE0A0B"/>
    <w:rsid w:val="00DE0E8C"/>
    <w:rsid w:val="00DE188F"/>
    <w:rsid w:val="00DE1980"/>
    <w:rsid w:val="00DE2181"/>
    <w:rsid w:val="00DE381E"/>
    <w:rsid w:val="00DE414C"/>
    <w:rsid w:val="00DE44D7"/>
    <w:rsid w:val="00DE48C9"/>
    <w:rsid w:val="00DE4D54"/>
    <w:rsid w:val="00DE62BB"/>
    <w:rsid w:val="00DE641F"/>
    <w:rsid w:val="00DE6CDF"/>
    <w:rsid w:val="00DF0050"/>
    <w:rsid w:val="00DF03AE"/>
    <w:rsid w:val="00DF18F1"/>
    <w:rsid w:val="00DF28F6"/>
    <w:rsid w:val="00DF33A1"/>
    <w:rsid w:val="00DF364C"/>
    <w:rsid w:val="00DF3EDE"/>
    <w:rsid w:val="00DF554C"/>
    <w:rsid w:val="00DF659D"/>
    <w:rsid w:val="00DF66B9"/>
    <w:rsid w:val="00E000D9"/>
    <w:rsid w:val="00E00708"/>
    <w:rsid w:val="00E008A0"/>
    <w:rsid w:val="00E00F7C"/>
    <w:rsid w:val="00E0434F"/>
    <w:rsid w:val="00E049B0"/>
    <w:rsid w:val="00E05E5C"/>
    <w:rsid w:val="00E06C57"/>
    <w:rsid w:val="00E12171"/>
    <w:rsid w:val="00E13101"/>
    <w:rsid w:val="00E1375D"/>
    <w:rsid w:val="00E139B7"/>
    <w:rsid w:val="00E13A57"/>
    <w:rsid w:val="00E16584"/>
    <w:rsid w:val="00E178DB"/>
    <w:rsid w:val="00E2183E"/>
    <w:rsid w:val="00E21B78"/>
    <w:rsid w:val="00E24598"/>
    <w:rsid w:val="00E256F6"/>
    <w:rsid w:val="00E27581"/>
    <w:rsid w:val="00E3069D"/>
    <w:rsid w:val="00E31F65"/>
    <w:rsid w:val="00E33968"/>
    <w:rsid w:val="00E342A9"/>
    <w:rsid w:val="00E3665D"/>
    <w:rsid w:val="00E3731F"/>
    <w:rsid w:val="00E378F3"/>
    <w:rsid w:val="00E41811"/>
    <w:rsid w:val="00E42B11"/>
    <w:rsid w:val="00E44D15"/>
    <w:rsid w:val="00E45196"/>
    <w:rsid w:val="00E45AA2"/>
    <w:rsid w:val="00E52155"/>
    <w:rsid w:val="00E5261B"/>
    <w:rsid w:val="00E52C01"/>
    <w:rsid w:val="00E537F6"/>
    <w:rsid w:val="00E54670"/>
    <w:rsid w:val="00E54F99"/>
    <w:rsid w:val="00E6110D"/>
    <w:rsid w:val="00E62AC1"/>
    <w:rsid w:val="00E64556"/>
    <w:rsid w:val="00E67022"/>
    <w:rsid w:val="00E67240"/>
    <w:rsid w:val="00E70E0F"/>
    <w:rsid w:val="00E72FA1"/>
    <w:rsid w:val="00E731DD"/>
    <w:rsid w:val="00E73B14"/>
    <w:rsid w:val="00E7503D"/>
    <w:rsid w:val="00E75798"/>
    <w:rsid w:val="00E7633F"/>
    <w:rsid w:val="00E8224B"/>
    <w:rsid w:val="00E837B7"/>
    <w:rsid w:val="00E86685"/>
    <w:rsid w:val="00E866C7"/>
    <w:rsid w:val="00E90993"/>
    <w:rsid w:val="00E91D62"/>
    <w:rsid w:val="00E926DC"/>
    <w:rsid w:val="00E93ECB"/>
    <w:rsid w:val="00E9419D"/>
    <w:rsid w:val="00E95D1B"/>
    <w:rsid w:val="00EA2A80"/>
    <w:rsid w:val="00EA6F7A"/>
    <w:rsid w:val="00EA7105"/>
    <w:rsid w:val="00EA742E"/>
    <w:rsid w:val="00EA7CAC"/>
    <w:rsid w:val="00EB07DA"/>
    <w:rsid w:val="00EB0A82"/>
    <w:rsid w:val="00EB0BE8"/>
    <w:rsid w:val="00EB10FB"/>
    <w:rsid w:val="00EB19D8"/>
    <w:rsid w:val="00EB2B25"/>
    <w:rsid w:val="00EB4BB7"/>
    <w:rsid w:val="00EB7027"/>
    <w:rsid w:val="00EB78FB"/>
    <w:rsid w:val="00EB79F8"/>
    <w:rsid w:val="00EC07C3"/>
    <w:rsid w:val="00EC1CDD"/>
    <w:rsid w:val="00EC1D4E"/>
    <w:rsid w:val="00EC23B6"/>
    <w:rsid w:val="00EC3944"/>
    <w:rsid w:val="00EC4402"/>
    <w:rsid w:val="00EC4944"/>
    <w:rsid w:val="00EC6C72"/>
    <w:rsid w:val="00EC726C"/>
    <w:rsid w:val="00ED28ED"/>
    <w:rsid w:val="00ED533E"/>
    <w:rsid w:val="00ED5FD8"/>
    <w:rsid w:val="00ED7E56"/>
    <w:rsid w:val="00EE0D34"/>
    <w:rsid w:val="00EE1131"/>
    <w:rsid w:val="00EE199F"/>
    <w:rsid w:val="00EE22C3"/>
    <w:rsid w:val="00EE25F0"/>
    <w:rsid w:val="00EE3FB3"/>
    <w:rsid w:val="00EE52A6"/>
    <w:rsid w:val="00EE67AB"/>
    <w:rsid w:val="00EE7D47"/>
    <w:rsid w:val="00EF1D00"/>
    <w:rsid w:val="00EF23BA"/>
    <w:rsid w:val="00EF283D"/>
    <w:rsid w:val="00EF2F44"/>
    <w:rsid w:val="00EF451B"/>
    <w:rsid w:val="00EF4F55"/>
    <w:rsid w:val="00EF551C"/>
    <w:rsid w:val="00EF6165"/>
    <w:rsid w:val="00EF676C"/>
    <w:rsid w:val="00EF7547"/>
    <w:rsid w:val="00EF79E6"/>
    <w:rsid w:val="00F0066F"/>
    <w:rsid w:val="00F00D62"/>
    <w:rsid w:val="00F05253"/>
    <w:rsid w:val="00F06D45"/>
    <w:rsid w:val="00F1114C"/>
    <w:rsid w:val="00F13298"/>
    <w:rsid w:val="00F13C46"/>
    <w:rsid w:val="00F141F3"/>
    <w:rsid w:val="00F14D0C"/>
    <w:rsid w:val="00F206BB"/>
    <w:rsid w:val="00F20A86"/>
    <w:rsid w:val="00F2195E"/>
    <w:rsid w:val="00F23A00"/>
    <w:rsid w:val="00F24C80"/>
    <w:rsid w:val="00F27A47"/>
    <w:rsid w:val="00F30368"/>
    <w:rsid w:val="00F3049D"/>
    <w:rsid w:val="00F30A12"/>
    <w:rsid w:val="00F31F53"/>
    <w:rsid w:val="00F337F8"/>
    <w:rsid w:val="00F347E9"/>
    <w:rsid w:val="00F3580A"/>
    <w:rsid w:val="00F36AF1"/>
    <w:rsid w:val="00F423EE"/>
    <w:rsid w:val="00F4301E"/>
    <w:rsid w:val="00F4426C"/>
    <w:rsid w:val="00F4440B"/>
    <w:rsid w:val="00F46138"/>
    <w:rsid w:val="00F50E82"/>
    <w:rsid w:val="00F511E2"/>
    <w:rsid w:val="00F52110"/>
    <w:rsid w:val="00F52B3F"/>
    <w:rsid w:val="00F53D13"/>
    <w:rsid w:val="00F549BC"/>
    <w:rsid w:val="00F55542"/>
    <w:rsid w:val="00F559BF"/>
    <w:rsid w:val="00F55A02"/>
    <w:rsid w:val="00F56538"/>
    <w:rsid w:val="00F565F2"/>
    <w:rsid w:val="00F56AD3"/>
    <w:rsid w:val="00F6030F"/>
    <w:rsid w:val="00F60B23"/>
    <w:rsid w:val="00F6133D"/>
    <w:rsid w:val="00F61EBF"/>
    <w:rsid w:val="00F6377C"/>
    <w:rsid w:val="00F65328"/>
    <w:rsid w:val="00F65AD1"/>
    <w:rsid w:val="00F662E9"/>
    <w:rsid w:val="00F66A5A"/>
    <w:rsid w:val="00F67567"/>
    <w:rsid w:val="00F70747"/>
    <w:rsid w:val="00F7325F"/>
    <w:rsid w:val="00F77A70"/>
    <w:rsid w:val="00F804E1"/>
    <w:rsid w:val="00F80508"/>
    <w:rsid w:val="00F825A6"/>
    <w:rsid w:val="00F84E2A"/>
    <w:rsid w:val="00F85138"/>
    <w:rsid w:val="00F85A8B"/>
    <w:rsid w:val="00F86628"/>
    <w:rsid w:val="00F874D3"/>
    <w:rsid w:val="00F9225F"/>
    <w:rsid w:val="00F95BC5"/>
    <w:rsid w:val="00F96283"/>
    <w:rsid w:val="00F96CE4"/>
    <w:rsid w:val="00FA13B6"/>
    <w:rsid w:val="00FA3FB6"/>
    <w:rsid w:val="00FA4431"/>
    <w:rsid w:val="00FA556A"/>
    <w:rsid w:val="00FA5920"/>
    <w:rsid w:val="00FA7883"/>
    <w:rsid w:val="00FB00D6"/>
    <w:rsid w:val="00FB3A92"/>
    <w:rsid w:val="00FB41B2"/>
    <w:rsid w:val="00FB43D7"/>
    <w:rsid w:val="00FB47FC"/>
    <w:rsid w:val="00FB6432"/>
    <w:rsid w:val="00FC054A"/>
    <w:rsid w:val="00FC11C6"/>
    <w:rsid w:val="00FC12E5"/>
    <w:rsid w:val="00FC263A"/>
    <w:rsid w:val="00FC295A"/>
    <w:rsid w:val="00FC4AD3"/>
    <w:rsid w:val="00FC7818"/>
    <w:rsid w:val="00FD4C00"/>
    <w:rsid w:val="00FD7905"/>
    <w:rsid w:val="00FE212F"/>
    <w:rsid w:val="00FE4BC0"/>
    <w:rsid w:val="00FE7395"/>
    <w:rsid w:val="00FE75C9"/>
    <w:rsid w:val="00FF0890"/>
    <w:rsid w:val="00FF2C7E"/>
    <w:rsid w:val="00FF2E48"/>
    <w:rsid w:val="00FF2EEE"/>
    <w:rsid w:val="00FF3175"/>
    <w:rsid w:val="00FF4A6F"/>
    <w:rsid w:val="00FF74A5"/>
    <w:rsid w:val="0177007E"/>
    <w:rsid w:val="01B6973F"/>
    <w:rsid w:val="02CF38A1"/>
    <w:rsid w:val="05D8E1D7"/>
    <w:rsid w:val="0B04BA67"/>
    <w:rsid w:val="0EAA405D"/>
    <w:rsid w:val="0FBC011A"/>
    <w:rsid w:val="162A0E4D"/>
    <w:rsid w:val="17A741CE"/>
    <w:rsid w:val="1A4DDB7F"/>
    <w:rsid w:val="1C13561F"/>
    <w:rsid w:val="1DC43A87"/>
    <w:rsid w:val="20102ECF"/>
    <w:rsid w:val="20258458"/>
    <w:rsid w:val="25AFE6B7"/>
    <w:rsid w:val="25F29311"/>
    <w:rsid w:val="292CFAD0"/>
    <w:rsid w:val="2A5C70C8"/>
    <w:rsid w:val="2C4B6F59"/>
    <w:rsid w:val="2F90680B"/>
    <w:rsid w:val="2FF8B625"/>
    <w:rsid w:val="30AD63FC"/>
    <w:rsid w:val="34775B1A"/>
    <w:rsid w:val="35EB2372"/>
    <w:rsid w:val="3874B80F"/>
    <w:rsid w:val="3EA8699A"/>
    <w:rsid w:val="3FEEF8C9"/>
    <w:rsid w:val="40806B78"/>
    <w:rsid w:val="43455AC6"/>
    <w:rsid w:val="4362B35B"/>
    <w:rsid w:val="46A02078"/>
    <w:rsid w:val="483DD2AD"/>
    <w:rsid w:val="4A58DF0B"/>
    <w:rsid w:val="4DE85384"/>
    <w:rsid w:val="5080C129"/>
    <w:rsid w:val="53E66767"/>
    <w:rsid w:val="53F792F9"/>
    <w:rsid w:val="5529154F"/>
    <w:rsid w:val="56BE50AD"/>
    <w:rsid w:val="56D7F4C0"/>
    <w:rsid w:val="5A2A22C5"/>
    <w:rsid w:val="5A8C6381"/>
    <w:rsid w:val="5CACBA02"/>
    <w:rsid w:val="5E06DA10"/>
    <w:rsid w:val="5E3DCD24"/>
    <w:rsid w:val="611C1608"/>
    <w:rsid w:val="617A054B"/>
    <w:rsid w:val="67B29392"/>
    <w:rsid w:val="68B70933"/>
    <w:rsid w:val="6B89FB33"/>
    <w:rsid w:val="6BC79171"/>
    <w:rsid w:val="6BD40DA2"/>
    <w:rsid w:val="6FAD05EF"/>
    <w:rsid w:val="7016D632"/>
    <w:rsid w:val="73F1DC67"/>
    <w:rsid w:val="75521EB9"/>
    <w:rsid w:val="78100945"/>
    <w:rsid w:val="7828DD55"/>
    <w:rsid w:val="79C4ADB6"/>
    <w:rsid w:val="7AB9DB45"/>
    <w:rsid w:val="7B6953DC"/>
    <w:rsid w:val="7B8E73E1"/>
    <w:rsid w:val="7BB0F2CC"/>
    <w:rsid w:val="7E7F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7A031"/>
  <w15:docId w15:val="{8DBE6199-A88B-4CE2-BD8B-33BB8D6C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GB" w:bidi="ar-SA"/>
      </w:rPr>
    </w:rPrDefault>
    <w:pPrDefault>
      <w:pPr>
        <w:spacing w:after="480"/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BB"/>
    <w:rPr>
      <w:lang w:val="cy-GB"/>
    </w:rPr>
  </w:style>
  <w:style w:type="paragraph" w:styleId="Pennawd1">
    <w:name w:val="heading 1"/>
    <w:basedOn w:val="Normal"/>
    <w:next w:val="RhifParagraffCyfreithiol"/>
    <w:link w:val="Pennawd1Nod"/>
    <w:uiPriority w:val="99"/>
    <w:qFormat/>
    <w:rsid w:val="00F206BB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b/>
      <w:bCs/>
      <w:color w:val="00B0DF"/>
      <w:sz w:val="44"/>
      <w:szCs w:val="28"/>
    </w:rPr>
  </w:style>
  <w:style w:type="paragraph" w:styleId="Pennawd2">
    <w:name w:val="heading 2"/>
    <w:basedOn w:val="Normal"/>
    <w:next w:val="RhifParagraffCyfreithiol-Lefel2"/>
    <w:link w:val="Pennawd2Nod"/>
    <w:uiPriority w:val="9"/>
    <w:unhideWhenUsed/>
    <w:qFormat/>
    <w:rsid w:val="00F206BB"/>
    <w:pPr>
      <w:keepNext/>
      <w:keepLines/>
      <w:spacing w:before="200"/>
      <w:outlineLvl w:val="1"/>
    </w:pPr>
    <w:rPr>
      <w:rFonts w:eastAsiaTheme="majorEastAsia" w:cstheme="majorBidi"/>
      <w:b/>
      <w:bCs/>
      <w:color w:val="00B0DF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BA390D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Cs/>
      <w:color w:val="00B0DF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BA390D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B0DF"/>
    </w:rPr>
  </w:style>
  <w:style w:type="paragraph" w:styleId="Pennawd5">
    <w:name w:val="heading 5"/>
    <w:basedOn w:val="Normal"/>
    <w:next w:val="Normal"/>
    <w:link w:val="Pennawd5Nod"/>
    <w:uiPriority w:val="9"/>
    <w:semiHidden/>
    <w:qFormat/>
    <w:rsid w:val="00BA390D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Pennawd6">
    <w:name w:val="heading 6"/>
    <w:basedOn w:val="Normal"/>
    <w:next w:val="Normal"/>
    <w:link w:val="Pennawd6Nod"/>
    <w:uiPriority w:val="9"/>
    <w:semiHidden/>
    <w:qFormat/>
    <w:rsid w:val="00BA390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semiHidden/>
    <w:qFormat/>
    <w:rsid w:val="00BA390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nnawd8">
    <w:name w:val="heading 8"/>
    <w:basedOn w:val="Normal"/>
    <w:next w:val="Normal"/>
    <w:link w:val="Pennawd8Nod"/>
    <w:uiPriority w:val="9"/>
    <w:semiHidden/>
    <w:qFormat/>
    <w:rsid w:val="00BA390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nnawd9">
    <w:name w:val="heading 9"/>
    <w:basedOn w:val="Normal"/>
    <w:next w:val="Normal"/>
    <w:link w:val="Pennawd9Nod"/>
    <w:uiPriority w:val="9"/>
    <w:semiHidden/>
    <w:qFormat/>
    <w:rsid w:val="00BA390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A39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TestunmewnSwigen"/>
    <w:uiPriority w:val="99"/>
    <w:semiHidden/>
    <w:rsid w:val="00D93354"/>
    <w:rPr>
      <w:rFonts w:ascii="Tahoma" w:hAnsi="Tahoma" w:cs="Tahoma"/>
      <w:sz w:val="16"/>
      <w:szCs w:val="16"/>
      <w:lang w:val="cy-GB"/>
    </w:rPr>
  </w:style>
  <w:style w:type="paragraph" w:styleId="Pennyn">
    <w:name w:val="header"/>
    <w:basedOn w:val="Normal"/>
    <w:link w:val="PennynNod"/>
    <w:uiPriority w:val="99"/>
    <w:unhideWhenUsed/>
    <w:rsid w:val="00BA390D"/>
    <w:pPr>
      <w:tabs>
        <w:tab w:val="center" w:pos="4513"/>
        <w:tab w:val="right" w:pos="9026"/>
      </w:tabs>
      <w:spacing w:after="0"/>
    </w:pPr>
  </w:style>
  <w:style w:type="character" w:customStyle="1" w:styleId="PennynNod">
    <w:name w:val="Pennyn Nod"/>
    <w:link w:val="Pennyn"/>
    <w:uiPriority w:val="99"/>
    <w:rsid w:val="00D93354"/>
    <w:rPr>
      <w:rFonts w:ascii="Arial" w:hAnsi="Arial"/>
      <w:lang w:val="cy-GB"/>
    </w:rPr>
  </w:style>
  <w:style w:type="paragraph" w:styleId="Troedyn">
    <w:name w:val="footer"/>
    <w:basedOn w:val="Normal"/>
    <w:link w:val="TroedynNod"/>
    <w:uiPriority w:val="99"/>
    <w:unhideWhenUsed/>
    <w:rsid w:val="00BA390D"/>
    <w:pPr>
      <w:tabs>
        <w:tab w:val="center" w:pos="4513"/>
        <w:tab w:val="right" w:pos="9026"/>
      </w:tabs>
      <w:spacing w:after="0"/>
    </w:pPr>
  </w:style>
  <w:style w:type="character" w:customStyle="1" w:styleId="TroedynNod">
    <w:name w:val="Troedyn Nod"/>
    <w:link w:val="Troedyn"/>
    <w:uiPriority w:val="99"/>
    <w:rsid w:val="00D93354"/>
    <w:rPr>
      <w:rFonts w:ascii="Arial" w:hAnsi="Arial"/>
      <w:lang w:val="cy-GB"/>
    </w:rPr>
  </w:style>
  <w:style w:type="paragraph" w:customStyle="1" w:styleId="Derbynnydd-bloccyfeiriad">
    <w:name w:val="Derbynnydd - bloc cyfeiriad"/>
    <w:basedOn w:val="Normal"/>
    <w:rsid w:val="00BA390D"/>
    <w:rPr>
      <w:rFonts w:asciiTheme="majorHAnsi" w:hAnsiTheme="majorHAnsi"/>
    </w:rPr>
  </w:style>
  <w:style w:type="paragraph" w:customStyle="1" w:styleId="Derbynnydd">
    <w:name w:val="Derbynnydd"/>
    <w:basedOn w:val="Normal"/>
    <w:rsid w:val="00BA390D"/>
  </w:style>
  <w:style w:type="paragraph" w:styleId="Dyddiad">
    <w:name w:val="Date"/>
    <w:basedOn w:val="Normal"/>
    <w:next w:val="Normal"/>
    <w:link w:val="DyddiadNod"/>
    <w:uiPriority w:val="99"/>
    <w:unhideWhenUsed/>
    <w:rsid w:val="00BA390D"/>
    <w:rPr>
      <w:rFonts w:asciiTheme="minorHAnsi" w:hAnsiTheme="minorHAnsi"/>
    </w:rPr>
  </w:style>
  <w:style w:type="character" w:customStyle="1" w:styleId="DyddiadNod">
    <w:name w:val="Dyddiad Nod"/>
    <w:basedOn w:val="FfontParagraffDdiofyn"/>
    <w:link w:val="Dyddiad"/>
    <w:uiPriority w:val="99"/>
    <w:rsid w:val="001D1E8E"/>
    <w:rPr>
      <w:rFonts w:asciiTheme="minorHAnsi" w:hAnsiTheme="minorHAnsi"/>
      <w:lang w:val="cy-GB"/>
    </w:rPr>
  </w:style>
  <w:style w:type="paragraph" w:styleId="Llofnod">
    <w:name w:val="Signature"/>
    <w:basedOn w:val="Derbynnydd-bloccyfeiriad"/>
    <w:link w:val="LlofnodNod"/>
    <w:uiPriority w:val="99"/>
    <w:rsid w:val="00BA390D"/>
    <w:pPr>
      <w:spacing w:before="60"/>
    </w:pPr>
  </w:style>
  <w:style w:type="character" w:customStyle="1" w:styleId="LlofnodNod">
    <w:name w:val="Llofnod Nod"/>
    <w:basedOn w:val="FfontParagraffDdiofyn"/>
    <w:link w:val="Llofnod"/>
    <w:uiPriority w:val="99"/>
    <w:rsid w:val="0063308B"/>
    <w:rPr>
      <w:rFonts w:asciiTheme="majorHAnsi" w:hAnsiTheme="majorHAnsi"/>
      <w:lang w:val="cy-GB"/>
    </w:rPr>
  </w:style>
  <w:style w:type="paragraph" w:styleId="Teitl">
    <w:name w:val="Title"/>
    <w:basedOn w:val="Normal"/>
    <w:next w:val="Normal"/>
    <w:link w:val="TeitlNod"/>
    <w:uiPriority w:val="10"/>
    <w:qFormat/>
    <w:rsid w:val="00BA390D"/>
    <w:pPr>
      <w:spacing w:before="120" w:after="300"/>
      <w:contextualSpacing/>
    </w:pPr>
    <w:rPr>
      <w:rFonts w:asciiTheme="majorHAnsi" w:eastAsiaTheme="majorEastAsia" w:hAnsiTheme="majorHAnsi" w:cstheme="majorBidi"/>
      <w:color w:val="4C5763"/>
      <w:spacing w:val="5"/>
      <w:kern w:val="28"/>
      <w:sz w:val="64"/>
      <w:szCs w:val="52"/>
    </w:rPr>
  </w:style>
  <w:style w:type="character" w:customStyle="1" w:styleId="TeitlNod">
    <w:name w:val="Teitl Nod"/>
    <w:basedOn w:val="FfontParagraffDdiofyn"/>
    <w:link w:val="Teitl"/>
    <w:uiPriority w:val="10"/>
    <w:rsid w:val="006C6BD8"/>
    <w:rPr>
      <w:rFonts w:asciiTheme="majorHAnsi" w:eastAsiaTheme="majorEastAsia" w:hAnsiTheme="majorHAnsi" w:cstheme="majorBidi"/>
      <w:color w:val="4C5763"/>
      <w:spacing w:val="5"/>
      <w:kern w:val="28"/>
      <w:sz w:val="64"/>
      <w:szCs w:val="52"/>
      <w:lang w:val="cy-GB"/>
    </w:rPr>
  </w:style>
  <w:style w:type="paragraph" w:styleId="Isdeitl">
    <w:name w:val="Subtitle"/>
    <w:basedOn w:val="Normal"/>
    <w:next w:val="Normal"/>
    <w:link w:val="IsdeitlNod"/>
    <w:uiPriority w:val="11"/>
    <w:qFormat/>
    <w:rsid w:val="00BA390D"/>
    <w:pPr>
      <w:numPr>
        <w:ilvl w:val="1"/>
      </w:numPr>
      <w:ind w:left="170"/>
    </w:pPr>
    <w:rPr>
      <w:rFonts w:asciiTheme="majorHAnsi" w:eastAsiaTheme="majorEastAsia" w:hAnsiTheme="majorHAnsi" w:cstheme="majorBidi"/>
      <w:iCs/>
      <w:color w:val="00B0DF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6C6BD8"/>
    <w:rPr>
      <w:rFonts w:asciiTheme="majorHAnsi" w:eastAsiaTheme="majorEastAsia" w:hAnsiTheme="majorHAnsi" w:cstheme="majorBidi"/>
      <w:iCs/>
      <w:color w:val="00B0DF"/>
      <w:spacing w:val="15"/>
      <w:lang w:val="cy-GB"/>
    </w:rPr>
  </w:style>
  <w:style w:type="character" w:customStyle="1" w:styleId="Pwyslaisglas">
    <w:name w:val="Pwyslais glas"/>
    <w:basedOn w:val="FfontParagraffDdiofyn"/>
    <w:uiPriority w:val="1"/>
    <w:qFormat/>
    <w:rsid w:val="00BA390D"/>
    <w:rPr>
      <w:rFonts w:asciiTheme="minorHAnsi" w:hAnsiTheme="minorHAnsi"/>
      <w:b w:val="0"/>
      <w:i w:val="0"/>
      <w:color w:val="00B0DF" w:themeColor="accent1"/>
      <w:sz w:val="24"/>
    </w:rPr>
  </w:style>
  <w:style w:type="character" w:customStyle="1" w:styleId="Pennawd1Nod">
    <w:name w:val="Pennawd 1 Nod"/>
    <w:basedOn w:val="FfontParagraffDdiofyn"/>
    <w:link w:val="Pennawd1"/>
    <w:uiPriority w:val="99"/>
    <w:rsid w:val="00F206BB"/>
    <w:rPr>
      <w:rFonts w:eastAsiaTheme="majorEastAsia" w:cstheme="majorBidi"/>
      <w:b/>
      <w:bCs/>
      <w:color w:val="00B0DF"/>
      <w:sz w:val="44"/>
      <w:szCs w:val="28"/>
      <w:lang w:val="cy-GB"/>
    </w:rPr>
  </w:style>
  <w:style w:type="character" w:customStyle="1" w:styleId="Pennawd2Nod">
    <w:name w:val="Pennawd 2 Nod"/>
    <w:basedOn w:val="FfontParagraffDdiofyn"/>
    <w:link w:val="Pennawd2"/>
    <w:uiPriority w:val="9"/>
    <w:rsid w:val="00F206BB"/>
    <w:rPr>
      <w:rFonts w:ascii="Arial" w:eastAsiaTheme="majorEastAsia" w:hAnsi="Arial" w:cstheme="majorBidi"/>
      <w:b/>
      <w:bCs/>
      <w:color w:val="00B0DF"/>
      <w:szCs w:val="26"/>
      <w:lang w:val="cy-GB"/>
    </w:rPr>
  </w:style>
  <w:style w:type="character" w:customStyle="1" w:styleId="Pennawd3Nod">
    <w:name w:val="Pennawd 3 Nod"/>
    <w:basedOn w:val="FfontParagraffDdiofyn"/>
    <w:link w:val="Pennawd3"/>
    <w:uiPriority w:val="9"/>
    <w:rsid w:val="0063308B"/>
    <w:rPr>
      <w:rFonts w:asciiTheme="majorHAnsi" w:eastAsiaTheme="majorEastAsia" w:hAnsiTheme="majorHAnsi" w:cstheme="majorBidi"/>
      <w:bCs/>
      <w:color w:val="00B0DF"/>
      <w:lang w:val="cy-GB"/>
    </w:rPr>
  </w:style>
  <w:style w:type="character" w:customStyle="1" w:styleId="Pennawd4Nod">
    <w:name w:val="Pennawd 4 Nod"/>
    <w:basedOn w:val="FfontParagraffDdiofyn"/>
    <w:link w:val="Pennawd4"/>
    <w:uiPriority w:val="9"/>
    <w:rsid w:val="00AE2F64"/>
    <w:rPr>
      <w:rFonts w:asciiTheme="majorHAnsi" w:eastAsiaTheme="majorEastAsia" w:hAnsiTheme="majorHAnsi" w:cstheme="majorBidi"/>
      <w:b/>
      <w:bCs/>
      <w:iCs/>
      <w:color w:val="00B0DF"/>
      <w:lang w:val="cy-GB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D25842"/>
    <w:rPr>
      <w:rFonts w:asciiTheme="majorHAnsi" w:eastAsiaTheme="majorEastAsia" w:hAnsiTheme="majorHAnsi" w:cstheme="majorBidi"/>
      <w:color w:val="00576F" w:themeColor="accent1" w:themeShade="7F"/>
      <w:lang w:val="cy-GB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D25842"/>
    <w:rPr>
      <w:rFonts w:asciiTheme="majorHAnsi" w:eastAsiaTheme="majorEastAsia" w:hAnsiTheme="majorHAnsi" w:cstheme="majorBidi"/>
      <w:i/>
      <w:iCs/>
      <w:color w:val="00576F" w:themeColor="accent1" w:themeShade="7F"/>
      <w:lang w:val="cy-GB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D25842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D258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D25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TablCynnwys1">
    <w:name w:val="toc 1"/>
    <w:basedOn w:val="Normal"/>
    <w:next w:val="Normal"/>
    <w:uiPriority w:val="39"/>
    <w:unhideWhenUsed/>
    <w:rsid w:val="00675EE4"/>
    <w:pPr>
      <w:tabs>
        <w:tab w:val="left" w:pos="3261"/>
        <w:tab w:val="right" w:pos="9628"/>
      </w:tabs>
      <w:spacing w:before="120" w:after="0"/>
      <w:ind w:left="3261" w:hanging="539"/>
    </w:pPr>
    <w:rPr>
      <w:noProof/>
      <w:color w:val="00B0DF" w:themeColor="accent1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BA390D"/>
    <w:pPr>
      <w:numPr>
        <w:numId w:val="0"/>
      </w:numPr>
      <w:spacing w:before="480" w:after="0" w:line="276" w:lineRule="auto"/>
      <w:outlineLvl w:val="9"/>
    </w:pPr>
    <w:rPr>
      <w:b w:val="0"/>
      <w:color w:val="00B0DF" w:themeColor="accent1"/>
      <w:sz w:val="28"/>
      <w:lang w:eastAsia="ja-JP"/>
    </w:rPr>
  </w:style>
  <w:style w:type="paragraph" w:styleId="TablCynnwys2">
    <w:name w:val="toc 2"/>
    <w:basedOn w:val="Normal"/>
    <w:next w:val="Normal"/>
    <w:uiPriority w:val="39"/>
    <w:unhideWhenUsed/>
    <w:rsid w:val="00675EE4"/>
    <w:pPr>
      <w:tabs>
        <w:tab w:val="left" w:pos="3969"/>
        <w:tab w:val="right" w:pos="9628"/>
      </w:tabs>
      <w:spacing w:after="0"/>
      <w:ind w:left="3969" w:hanging="709"/>
    </w:pPr>
    <w:rPr>
      <w:noProof/>
      <w:color w:val="00B0DF" w:themeColor="accent1"/>
    </w:rPr>
  </w:style>
  <w:style w:type="character" w:styleId="Hyperddolen">
    <w:name w:val="Hyperlink"/>
    <w:basedOn w:val="FfontParagraffDdiofyn"/>
    <w:uiPriority w:val="99"/>
    <w:unhideWhenUsed/>
    <w:rsid w:val="00BA390D"/>
    <w:rPr>
      <w:color w:val="00B0DF" w:themeColor="hyperlink"/>
      <w:u w:val="single"/>
    </w:rPr>
  </w:style>
  <w:style w:type="paragraph" w:styleId="TablCynnwys3">
    <w:name w:val="toc 3"/>
    <w:basedOn w:val="Normal"/>
    <w:next w:val="Normal"/>
    <w:uiPriority w:val="39"/>
    <w:unhideWhenUsed/>
    <w:rsid w:val="00675EE4"/>
    <w:pPr>
      <w:tabs>
        <w:tab w:val="left" w:pos="4820"/>
        <w:tab w:val="right" w:pos="9628"/>
      </w:tabs>
      <w:spacing w:after="120"/>
      <w:ind w:left="4820" w:hanging="851"/>
      <w:contextualSpacing/>
    </w:pPr>
    <w:rPr>
      <w:noProof/>
      <w:color w:val="00B0DF" w:themeColor="accent1"/>
    </w:rPr>
  </w:style>
  <w:style w:type="paragraph" w:styleId="TablCynnwys4">
    <w:name w:val="toc 4"/>
    <w:basedOn w:val="Normal"/>
    <w:next w:val="Normal"/>
    <w:uiPriority w:val="39"/>
    <w:unhideWhenUsed/>
    <w:rsid w:val="00675EE4"/>
    <w:pPr>
      <w:tabs>
        <w:tab w:val="left" w:pos="5954"/>
        <w:tab w:val="right" w:pos="9628"/>
      </w:tabs>
      <w:spacing w:after="0"/>
      <w:ind w:left="5954" w:hanging="1134"/>
    </w:pPr>
    <w:rPr>
      <w:noProof/>
      <w:color w:val="00B0DF" w:themeColor="accent1"/>
    </w:rPr>
  </w:style>
  <w:style w:type="paragraph" w:styleId="ParagraffRhestr">
    <w:name w:val="List Paragraph"/>
    <w:basedOn w:val="Normal"/>
    <w:uiPriority w:val="34"/>
    <w:qFormat/>
    <w:rsid w:val="00BA390D"/>
    <w:pPr>
      <w:ind w:left="720"/>
      <w:contextualSpacing/>
    </w:pPr>
  </w:style>
  <w:style w:type="paragraph" w:customStyle="1" w:styleId="StyleRightBefore0ptAfter96pt">
    <w:name w:val="Style Right Before:  0 pt After:  96 pt"/>
    <w:basedOn w:val="Normal"/>
    <w:next w:val="Normal"/>
    <w:semiHidden/>
    <w:rsid w:val="00BA390D"/>
    <w:pPr>
      <w:spacing w:after="1920"/>
      <w:jc w:val="right"/>
    </w:pPr>
    <w:rPr>
      <w:rFonts w:eastAsia="Times New Roman" w:cs="Times New Roman"/>
      <w:szCs w:val="20"/>
    </w:rPr>
  </w:style>
  <w:style w:type="paragraph" w:customStyle="1" w:styleId="Headerspace">
    <w:name w:val="Headerspace"/>
    <w:basedOn w:val="StyleRightBefore0ptAfter96pt"/>
    <w:semiHidden/>
    <w:rsid w:val="00BA390D"/>
  </w:style>
  <w:style w:type="paragraph" w:customStyle="1" w:styleId="HeaderAddress">
    <w:name w:val="Header Address"/>
    <w:basedOn w:val="Headerspace"/>
    <w:semiHidden/>
    <w:rsid w:val="00BA390D"/>
    <w:rPr>
      <w:rFonts w:ascii="Akzidenz-Grotesk BQ Light" w:hAnsi="Akzidenz-Grotesk BQ Light"/>
      <w:sz w:val="19"/>
    </w:rPr>
  </w:style>
  <w:style w:type="paragraph" w:styleId="RhestrBwledi">
    <w:name w:val="List Bullet"/>
    <w:basedOn w:val="Normal"/>
    <w:uiPriority w:val="99"/>
    <w:rsid w:val="00BA390D"/>
    <w:pPr>
      <w:numPr>
        <w:numId w:val="1"/>
      </w:numPr>
      <w:contextualSpacing/>
    </w:pPr>
  </w:style>
  <w:style w:type="paragraph" w:styleId="RhestrBwledi2">
    <w:name w:val="List Bullet 2"/>
    <w:basedOn w:val="Normal"/>
    <w:uiPriority w:val="99"/>
    <w:rsid w:val="00BA390D"/>
    <w:pPr>
      <w:numPr>
        <w:numId w:val="4"/>
      </w:numPr>
      <w:contextualSpacing/>
    </w:pPr>
  </w:style>
  <w:style w:type="paragraph" w:customStyle="1" w:styleId="Default">
    <w:name w:val="Default"/>
    <w:rsid w:val="00BA390D"/>
    <w:pPr>
      <w:autoSpaceDE w:val="0"/>
      <w:autoSpaceDN w:val="0"/>
      <w:adjustRightInd w:val="0"/>
      <w:spacing w:after="0"/>
    </w:pPr>
    <w:rPr>
      <w:rFonts w:cs="Helvetica Neue LT Pro"/>
      <w:color w:val="000000"/>
      <w:lang w:val="cy-GB"/>
    </w:rPr>
  </w:style>
  <w:style w:type="paragraph" w:customStyle="1" w:styleId="Cynnwys">
    <w:name w:val="Cynnwys"/>
    <w:basedOn w:val="Default"/>
    <w:rsid w:val="00BA390D"/>
    <w:pPr>
      <w:spacing w:line="440" w:lineRule="exact"/>
      <w:ind w:left="2722"/>
    </w:pPr>
    <w:rPr>
      <w:b/>
      <w:noProof/>
      <w:color w:val="00B0DF" w:themeColor="accent1"/>
      <w:sz w:val="44"/>
      <w:szCs w:val="44"/>
    </w:rPr>
  </w:style>
  <w:style w:type="character" w:customStyle="1" w:styleId="rhifydudalen">
    <w:name w:val="rhif y dudalen"/>
    <w:basedOn w:val="Pwyslaisglas"/>
    <w:uiPriority w:val="1"/>
    <w:qFormat/>
    <w:rsid w:val="00BA390D"/>
    <w:rPr>
      <w:rFonts w:asciiTheme="minorHAnsi" w:hAnsiTheme="minorHAnsi"/>
      <w:b w:val="0"/>
      <w:i w:val="0"/>
      <w:color w:val="00B0DF" w:themeColor="accent1"/>
      <w:sz w:val="18"/>
      <w:szCs w:val="18"/>
    </w:rPr>
  </w:style>
  <w:style w:type="paragraph" w:styleId="Pennawd">
    <w:name w:val="caption"/>
    <w:basedOn w:val="Normal"/>
    <w:next w:val="Normal"/>
    <w:uiPriority w:val="35"/>
    <w:unhideWhenUsed/>
    <w:qFormat/>
    <w:rsid w:val="00BA390D"/>
    <w:pPr>
      <w:spacing w:after="200"/>
    </w:pPr>
    <w:rPr>
      <w:bCs/>
      <w:color w:val="00B0DF" w:themeColor="accent1"/>
      <w:sz w:val="18"/>
      <w:szCs w:val="18"/>
    </w:rPr>
  </w:style>
  <w:style w:type="paragraph" w:customStyle="1" w:styleId="siartcapsiwn">
    <w:name w:val="siart capsiwn"/>
    <w:basedOn w:val="Pennawd"/>
    <w:qFormat/>
    <w:rsid w:val="00BA390D"/>
    <w:pPr>
      <w:keepNext/>
    </w:pPr>
    <w:rPr>
      <w:rFonts w:asciiTheme="majorHAnsi" w:hAnsiTheme="majorHAnsi"/>
      <w:sz w:val="24"/>
    </w:rPr>
  </w:style>
  <w:style w:type="table" w:styleId="GridTabl">
    <w:name w:val="Table Grid"/>
    <w:basedOn w:val="TablNormal"/>
    <w:rsid w:val="00BA39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Normal"/>
    <w:uiPriority w:val="99"/>
    <w:rsid w:val="00BA390D"/>
    <w:pPr>
      <w:spacing w:after="0"/>
    </w:pPr>
    <w:rPr>
      <w:color w:val="00B0DF" w:themeColor="accent1"/>
    </w:rPr>
    <w:tblPr>
      <w:tblStyleRowBandSize w:val="1"/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6" w:space="0" w:color="00B0DF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</w:rPr>
      <w:tblPr/>
      <w:tcPr>
        <w:tcBorders>
          <w:top w:val="single" w:sz="6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firstCol">
      <w:rPr>
        <w:rFonts w:asciiTheme="minorHAnsi" w:hAnsiTheme="minorHAnsi"/>
      </w:rPr>
    </w:tblStylePr>
    <w:tblStylePr w:type="band1Horz">
      <w:tblPr/>
      <w:tcPr>
        <w:shd w:val="clear" w:color="auto" w:fill="E8E8E8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capsiwn">
    <w:name w:val="tabl capsiwn"/>
    <w:basedOn w:val="siartcapsiwn"/>
    <w:qFormat/>
    <w:rsid w:val="00BA390D"/>
  </w:style>
  <w:style w:type="paragraph" w:customStyle="1" w:styleId="RhifParagraffCyfreithiol">
    <w:name w:val="Rhif Paragraff Cyfreithiol"/>
    <w:basedOn w:val="Normal"/>
    <w:qFormat/>
    <w:rsid w:val="00BA390D"/>
    <w:pPr>
      <w:numPr>
        <w:ilvl w:val="1"/>
        <w:numId w:val="7"/>
      </w:numPr>
      <w:spacing w:after="240"/>
    </w:pPr>
  </w:style>
  <w:style w:type="paragraph" w:customStyle="1" w:styleId="ListBullet-RhifParagraffCyfreithiol">
    <w:name w:val="List Bullet - Rhif Paragraff Cyfreithiol"/>
    <w:basedOn w:val="RhestrBwledi"/>
    <w:qFormat/>
    <w:rsid w:val="00BA390D"/>
    <w:pPr>
      <w:numPr>
        <w:numId w:val="2"/>
      </w:numPr>
    </w:pPr>
  </w:style>
  <w:style w:type="paragraph" w:customStyle="1" w:styleId="RhifParagraffCyfreithiol-Lefel2">
    <w:name w:val="Rhif Paragraff Cyfreithiol - Lefel 2"/>
    <w:basedOn w:val="RhifParagraffCyfreithiol"/>
    <w:qFormat/>
    <w:rsid w:val="00BA390D"/>
    <w:pPr>
      <w:numPr>
        <w:ilvl w:val="2"/>
      </w:numPr>
    </w:pPr>
  </w:style>
  <w:style w:type="character" w:customStyle="1" w:styleId="footerlink">
    <w:name w:val="footer link"/>
    <w:basedOn w:val="Hyperddolen"/>
    <w:uiPriority w:val="1"/>
    <w:rsid w:val="00BA390D"/>
    <w:rPr>
      <w:i/>
      <w:color w:val="000000" w:themeColor="text1"/>
      <w:u w:val="none"/>
    </w:rPr>
  </w:style>
  <w:style w:type="character" w:styleId="HyperddolenWediiDilyn">
    <w:name w:val="FollowedHyperlink"/>
    <w:basedOn w:val="FfontParagraffDdiofyn"/>
    <w:uiPriority w:val="99"/>
    <w:semiHidden/>
    <w:unhideWhenUsed/>
    <w:rsid w:val="00BA390D"/>
    <w:rPr>
      <w:color w:val="00B0DF" w:themeColor="followedHyperlink"/>
      <w:u w:val="single"/>
    </w:rPr>
  </w:style>
  <w:style w:type="paragraph" w:customStyle="1" w:styleId="RhifParagraffCyfreithiol-DimRhif">
    <w:name w:val="Rhif Paragraff Cyfreithiol - Dim Rhif"/>
    <w:basedOn w:val="Normal"/>
    <w:qFormat/>
    <w:rsid w:val="00BA390D"/>
    <w:pPr>
      <w:ind w:left="709"/>
    </w:pPr>
  </w:style>
  <w:style w:type="paragraph" w:customStyle="1" w:styleId="RhifParagraffCyfreithiol-rhestr">
    <w:name w:val="Rhif Paragraff Cyfreithiol - rhestr"/>
    <w:basedOn w:val="RhifParagraffCyfreithiol-DimRhif"/>
    <w:qFormat/>
    <w:rsid w:val="00BA390D"/>
    <w:pPr>
      <w:numPr>
        <w:numId w:val="5"/>
      </w:numPr>
    </w:pPr>
  </w:style>
  <w:style w:type="paragraph" w:customStyle="1" w:styleId="StyleRhifParagraffCyfreithiol-DimRhifAccent1Left0cm">
    <w:name w:val="Style Rhif Paragraff Cyfreithiol - Dim Rhif + Accent 1 Left:  0 cm"/>
    <w:basedOn w:val="RhifParagraffCyfreithiol-DimRhif"/>
    <w:rsid w:val="00BA390D"/>
    <w:pPr>
      <w:ind w:left="0"/>
    </w:pPr>
    <w:rPr>
      <w:rFonts w:eastAsia="Times New Roman" w:cs="Times New Roman"/>
      <w:color w:val="00B0DF" w:themeColor="accent1"/>
      <w:szCs w:val="20"/>
    </w:rPr>
  </w:style>
  <w:style w:type="character" w:customStyle="1" w:styleId="SubtitleChar1">
    <w:name w:val="Subtitle Char1"/>
    <w:basedOn w:val="FfontParagraffDdiofyn"/>
    <w:uiPriority w:val="11"/>
    <w:rsid w:val="00BA390D"/>
    <w:rPr>
      <w:rFonts w:asciiTheme="majorHAnsi" w:eastAsiaTheme="majorEastAsia" w:hAnsiTheme="majorHAnsi" w:cstheme="majorBidi"/>
      <w:iCs/>
      <w:color w:val="00B0DF" w:themeColor="accent1"/>
      <w:lang w:val="cy-GB"/>
    </w:rPr>
  </w:style>
  <w:style w:type="paragraph" w:customStyle="1" w:styleId="TeitlyrAdroddiad">
    <w:name w:val="Teitl yr Adroddiad"/>
    <w:basedOn w:val="Teitl"/>
    <w:next w:val="Normal"/>
    <w:rsid w:val="00BA390D"/>
    <w:pPr>
      <w:spacing w:after="1588"/>
    </w:pPr>
    <w:rPr>
      <w:rFonts w:eastAsia="Times New Roman" w:cs="Times New Roman"/>
      <w:szCs w:val="20"/>
    </w:rPr>
  </w:style>
  <w:style w:type="paragraph" w:styleId="DimBylchau">
    <w:name w:val="No Spacing"/>
    <w:uiPriority w:val="1"/>
    <w:qFormat/>
    <w:rsid w:val="00083236"/>
    <w:pPr>
      <w:spacing w:after="0"/>
    </w:pPr>
    <w:rPr>
      <w:lang w:val="cy-GB"/>
    </w:rPr>
  </w:style>
  <w:style w:type="paragraph" w:styleId="TestunTroednodyn">
    <w:name w:val="footnote text"/>
    <w:basedOn w:val="Normal"/>
    <w:link w:val="TestunTroednodynNod"/>
    <w:uiPriority w:val="99"/>
    <w:rsid w:val="00AC7986"/>
    <w:pPr>
      <w:spacing w:after="0"/>
      <w:ind w:left="0"/>
    </w:pPr>
    <w:rPr>
      <w:rFonts w:eastAsia="Times New Roman" w:cs="Arial"/>
      <w:sz w:val="20"/>
      <w:szCs w:val="20"/>
      <w:lang w:eastAsia="en-US"/>
    </w:rPr>
  </w:style>
  <w:style w:type="character" w:customStyle="1" w:styleId="TestunTroednodynNod">
    <w:name w:val="Testun Troednodyn Nod"/>
    <w:basedOn w:val="FfontParagraffDdiofyn"/>
    <w:link w:val="TestunTroednodyn"/>
    <w:uiPriority w:val="99"/>
    <w:rsid w:val="00AC7986"/>
    <w:rPr>
      <w:rFonts w:eastAsia="Times New Roman" w:cs="Arial"/>
      <w:sz w:val="20"/>
      <w:szCs w:val="20"/>
      <w:lang w:val="cy-GB" w:eastAsia="en-US"/>
    </w:rPr>
  </w:style>
  <w:style w:type="character" w:styleId="CyfeirnodTroednodyn">
    <w:name w:val="footnote reference"/>
    <w:basedOn w:val="FfontParagraffDdiofyn"/>
    <w:uiPriority w:val="99"/>
    <w:rsid w:val="00AC7986"/>
    <w:rPr>
      <w:vertAlign w:val="superscript"/>
    </w:rPr>
  </w:style>
  <w:style w:type="character" w:styleId="TestunDalfan">
    <w:name w:val="Placeholder Text"/>
    <w:basedOn w:val="FfontParagraffDdiofyn"/>
    <w:uiPriority w:val="99"/>
    <w:semiHidden/>
    <w:rsid w:val="00A33A59"/>
    <w:rPr>
      <w:color w:val="808080"/>
    </w:rPr>
  </w:style>
  <w:style w:type="character" w:styleId="CyfeirnodSylw">
    <w:name w:val="annotation reference"/>
    <w:basedOn w:val="FfontParagraffDdiofyn"/>
    <w:uiPriority w:val="99"/>
    <w:semiHidden/>
    <w:unhideWhenUsed/>
    <w:rsid w:val="004C6652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4C6652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4C6652"/>
    <w:rPr>
      <w:sz w:val="20"/>
      <w:szCs w:val="20"/>
      <w:lang w:val="cy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4C6652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4C6652"/>
    <w:rPr>
      <w:b/>
      <w:bCs/>
      <w:sz w:val="20"/>
      <w:szCs w:val="20"/>
      <w:lang w:val="cy-GB"/>
    </w:rPr>
  </w:style>
  <w:style w:type="paragraph" w:customStyle="1" w:styleId="legclearfix2">
    <w:name w:val="legclearfix2"/>
    <w:basedOn w:val="Normal"/>
    <w:rsid w:val="00167634"/>
    <w:pPr>
      <w:shd w:val="clear" w:color="auto" w:fill="FFFFFF"/>
      <w:spacing w:after="120" w:line="360" w:lineRule="atLeast"/>
      <w:ind w:left="0"/>
    </w:pPr>
    <w:rPr>
      <w:rFonts w:ascii="Times New Roman" w:eastAsia="Times New Roman" w:hAnsi="Times New Roman" w:cs="Times New Roman"/>
      <w:color w:val="000000"/>
      <w:sz w:val="19"/>
      <w:szCs w:val="19"/>
      <w:lang w:eastAsia="cy-GB"/>
    </w:rPr>
  </w:style>
  <w:style w:type="character" w:customStyle="1" w:styleId="legds2">
    <w:name w:val="legds2"/>
    <w:basedOn w:val="FfontParagraffDdiofyn"/>
    <w:rsid w:val="00167634"/>
    <w:rPr>
      <w:vanish w:val="0"/>
      <w:webHidden w:val="0"/>
      <w:specVanish w:val="0"/>
    </w:rPr>
  </w:style>
  <w:style w:type="character" w:customStyle="1" w:styleId="legterm">
    <w:name w:val="legterm"/>
    <w:basedOn w:val="FfontParagraffDdiofyn"/>
    <w:rsid w:val="00167634"/>
  </w:style>
  <w:style w:type="character" w:styleId="RhifyLlinell">
    <w:name w:val="line number"/>
    <w:basedOn w:val="FfontParagraffDdiofyn"/>
    <w:uiPriority w:val="99"/>
    <w:semiHidden/>
    <w:unhideWhenUsed/>
    <w:rsid w:val="007F4C63"/>
  </w:style>
  <w:style w:type="character" w:styleId="SnhebeiDdatrys">
    <w:name w:val="Unresolved Mention"/>
    <w:basedOn w:val="FfontParagraffDdiofyn"/>
    <w:uiPriority w:val="99"/>
    <w:semiHidden/>
    <w:unhideWhenUsed/>
    <w:rsid w:val="002D4298"/>
    <w:rPr>
      <w:color w:val="605E5C"/>
      <w:shd w:val="clear" w:color="auto" w:fill="E1DFDD"/>
    </w:rPr>
  </w:style>
  <w:style w:type="table" w:styleId="TablGrid4-Pwyslais5">
    <w:name w:val="Grid Table 4 Accent 5"/>
    <w:basedOn w:val="TablNormal"/>
    <w:uiPriority w:val="49"/>
    <w:rsid w:val="00854260"/>
    <w:pPr>
      <w:spacing w:after="0"/>
      <w:ind w:left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D99A7" w:themeColor="accent5" w:themeTint="99"/>
        <w:left w:val="single" w:sz="4" w:space="0" w:color="8D99A7" w:themeColor="accent5" w:themeTint="99"/>
        <w:bottom w:val="single" w:sz="4" w:space="0" w:color="8D99A7" w:themeColor="accent5" w:themeTint="99"/>
        <w:right w:val="single" w:sz="4" w:space="0" w:color="8D99A7" w:themeColor="accent5" w:themeTint="99"/>
        <w:insideH w:val="single" w:sz="4" w:space="0" w:color="8D99A7" w:themeColor="accent5" w:themeTint="99"/>
        <w:insideV w:val="single" w:sz="4" w:space="0" w:color="8D99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763" w:themeColor="accent5"/>
          <w:left w:val="single" w:sz="4" w:space="0" w:color="4C5763" w:themeColor="accent5"/>
          <w:bottom w:val="single" w:sz="4" w:space="0" w:color="4C5763" w:themeColor="accent5"/>
          <w:right w:val="single" w:sz="4" w:space="0" w:color="4C5763" w:themeColor="accent5"/>
          <w:insideH w:val="nil"/>
          <w:insideV w:val="nil"/>
        </w:tcBorders>
        <w:shd w:val="clear" w:color="auto" w:fill="4C5763" w:themeFill="accent5"/>
      </w:tcPr>
    </w:tblStylePr>
    <w:tblStylePr w:type="lastRow">
      <w:rPr>
        <w:b/>
        <w:bCs/>
      </w:rPr>
      <w:tblPr/>
      <w:tcPr>
        <w:tcBorders>
          <w:top w:val="double" w:sz="4" w:space="0" w:color="4C5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DE2" w:themeFill="accent5" w:themeFillTint="33"/>
      </w:tcPr>
    </w:tblStylePr>
    <w:tblStylePr w:type="band1Horz">
      <w:tblPr/>
      <w:tcPr>
        <w:shd w:val="clear" w:color="auto" w:fill="D9DDE2" w:themeFill="accent5" w:themeFillTint="33"/>
      </w:tcPr>
    </w:tblStylePr>
  </w:style>
  <w:style w:type="table" w:customStyle="1" w:styleId="TableGrid0">
    <w:name w:val="Table Grid0"/>
    <w:rsid w:val="00F13298"/>
    <w:pPr>
      <w:spacing w:after="0"/>
      <w:ind w:left="0"/>
    </w:pPr>
    <w:rPr>
      <w:rFonts w:asciiTheme="minorHAnsi" w:hAnsiTheme="minorHAnsi"/>
      <w:sz w:val="22"/>
      <w:szCs w:val="22"/>
      <w:lang w:val="cy-GB" w:eastAsia="cy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iyi">
    <w:name w:val="viiyi"/>
    <w:basedOn w:val="FfontParagraffDdiofyn"/>
    <w:rsid w:val="00FB41B2"/>
  </w:style>
  <w:style w:type="character" w:customStyle="1" w:styleId="jlqj4b">
    <w:name w:val="jlqj4b"/>
    <w:basedOn w:val="FfontParagraffDdiofyn"/>
    <w:rsid w:val="00FB41B2"/>
  </w:style>
  <w:style w:type="paragraph" w:customStyle="1" w:styleId="paragraph">
    <w:name w:val="paragraph"/>
    <w:basedOn w:val="Normal"/>
    <w:rsid w:val="00EF4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lang w:eastAsia="cy-GB"/>
    </w:rPr>
  </w:style>
  <w:style w:type="character" w:customStyle="1" w:styleId="normaltextrun">
    <w:name w:val="normaltextrun"/>
    <w:basedOn w:val="FfontParagraffDdiofyn"/>
    <w:rsid w:val="00EF451B"/>
  </w:style>
  <w:style w:type="character" w:customStyle="1" w:styleId="eop">
    <w:name w:val="eop"/>
    <w:basedOn w:val="FfontParagraffDdiofyn"/>
    <w:rsid w:val="00EF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6808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0829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2454">
                                              <w:marLeft w:val="0"/>
                                              <w:marRight w:val="84"/>
                                              <w:marTop w:val="0"/>
                                              <w:marBottom w:val="502"/>
                                              <w:divBdr>
                                                <w:top w:val="single" w:sz="24" w:space="0" w:color="F2F2F2"/>
                                                <w:left w:val="single" w:sz="24" w:space="0" w:color="F2F2F2"/>
                                                <w:bottom w:val="single" w:sz="24" w:space="0" w:color="F2F2F2"/>
                                                <w:right w:val="single" w:sz="6" w:space="0" w:color="F2F2F2"/>
                                              </w:divBdr>
                                              <w:divsChild>
                                                <w:div w:id="17951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9774">
                                                      <w:marLeft w:val="0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5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CCCCCC"/>
                                                            <w:left w:val="single" w:sz="6" w:space="17" w:color="CCCCCC"/>
                                                            <w:bottom w:val="single" w:sz="6" w:space="17" w:color="CCCCCC"/>
                                                            <w:right w:val="single" w:sz="6" w:space="8" w:color="CCCCCC"/>
                                                          </w:divBdr>
                                                          <w:divsChild>
                                                            <w:div w:id="187761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3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71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97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39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146453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145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18000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6410">
                                              <w:marLeft w:val="0"/>
                                              <w:marRight w:val="84"/>
                                              <w:marTop w:val="0"/>
                                              <w:marBottom w:val="502"/>
                                              <w:divBdr>
                                                <w:top w:val="single" w:sz="24" w:space="0" w:color="F2F2F2"/>
                                                <w:left w:val="single" w:sz="24" w:space="0" w:color="F2F2F2"/>
                                                <w:bottom w:val="single" w:sz="24" w:space="0" w:color="F2F2F2"/>
                                                <w:right w:val="single" w:sz="6" w:space="0" w:color="F2F2F2"/>
                                              </w:divBdr>
                                              <w:divsChild>
                                                <w:div w:id="2008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9674">
                                                      <w:marLeft w:val="0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CCCCCC"/>
                                                            <w:left w:val="single" w:sz="6" w:space="17" w:color="CCCCCC"/>
                                                            <w:bottom w:val="single" w:sz="6" w:space="17" w:color="CCCCCC"/>
                                                            <w:right w:val="single" w:sz="6" w:space="8" w:color="CCCCCC"/>
                                                          </w:divBdr>
                                                          <w:divsChild>
                                                            <w:div w:id="94465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0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47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0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comisiynyddygymraeg.org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democracy.swansea.gov.uk/documents/s36131/ASSET%20MANAGEMENT%20Appen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comisiynyddygymraeg.org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emocracy.swansea.gov.uk/documents/s36131/ASSET%20MANAGEMENT%20Append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@comisiynyddygymraeg.cymru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reuerOwen\OneDrive%20-%20Comisiynydd%20y%20Gymraeg\Desktop\AD%20C%20Arf%20CSG697.dotx" TargetMode="External"/></Relationships>
</file>

<file path=word/theme/theme1.xml><?xml version="1.0" encoding="utf-8"?>
<a:theme xmlns:a="http://schemas.openxmlformats.org/drawingml/2006/main" name="Office Theme">
  <a:themeElements>
    <a:clrScheme name="WLC2012">
      <a:dk1>
        <a:sysClr val="windowText" lastClr="000000"/>
      </a:dk1>
      <a:lt1>
        <a:sysClr val="window" lastClr="FFFFFF"/>
      </a:lt1>
      <a:dk2>
        <a:srgbClr val="4C5763"/>
      </a:dk2>
      <a:lt2>
        <a:srgbClr val="EEECE1"/>
      </a:lt2>
      <a:accent1>
        <a:srgbClr val="00B0DF"/>
      </a:accent1>
      <a:accent2>
        <a:srgbClr val="4C5763"/>
      </a:accent2>
      <a:accent3>
        <a:srgbClr val="000000"/>
      </a:accent3>
      <a:accent4>
        <a:srgbClr val="00B0DF"/>
      </a:accent4>
      <a:accent5>
        <a:srgbClr val="4C5763"/>
      </a:accent5>
      <a:accent6>
        <a:srgbClr val="000000"/>
      </a:accent6>
      <a:hlink>
        <a:srgbClr val="00B0DF"/>
      </a:hlink>
      <a:folHlink>
        <a:srgbClr val="00B0DF"/>
      </a:folHlink>
    </a:clrScheme>
    <a:fontScheme name="WLC2012">
      <a:majorFont>
        <a:latin typeface="HelveticaNeueLT Std Me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B14BB97AC81439EE35D743784C3B2" ma:contentTypeVersion="15" ma:contentTypeDescription="Create a new document." ma:contentTypeScope="" ma:versionID="53b35c2aff9783da5835872e4b4aaeed">
  <xsd:schema xmlns:xsd="http://www.w3.org/2001/XMLSchema" xmlns:xs="http://www.w3.org/2001/XMLSchema" xmlns:p="http://schemas.microsoft.com/office/2006/metadata/properties" xmlns:ns2="2297b823-a3af-47e3-8dd7-731e0a0d4721" xmlns:ns3="9928bd8e-8008-4585-9a40-8d789b13f4d2" targetNamespace="http://schemas.microsoft.com/office/2006/metadata/properties" ma:root="true" ma:fieldsID="c8ac3b81bb4c73a18c66975d64d2cba9" ns2:_="" ns3:_="">
    <xsd:import namespace="2297b823-a3af-47e3-8dd7-731e0a0d4721"/>
    <xsd:import namespace="9928bd8e-8008-4585-9a40-8d789b13f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b823-a3af-47e3-8dd7-731e0a0d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3e9596-c6b3-43fa-aa99-72263262d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bd8e-8008-4585-9a40-8d789b13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5e6032d-1988-4d0d-bc69-404d2385fef4}" ma:internalName="TaxCatchAll" ma:showField="CatchAllData" ma:web="9928bd8e-8008-4585-9a40-8d789b13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haredWithUsers xmlns="9928bd8e-8008-4585-9a40-8d789b13f4d2">
      <UserInfo>
        <DisplayName>Aled Roberts</DisplayName>
        <AccountId>38</AccountId>
        <AccountType/>
      </UserInfo>
    </SharedWithUsers>
    <lcf76f155ced4ddcb4097134ff3c332f xmlns="2297b823-a3af-47e3-8dd7-731e0a0d4721">
      <Terms xmlns="http://schemas.microsoft.com/office/infopath/2007/PartnerControls"/>
    </lcf76f155ced4ddcb4097134ff3c332f>
    <TaxCatchAll xmlns="9928bd8e-8008-4585-9a40-8d789b13f4d2" xsi:nil="true"/>
  </documentManagement>
</p:properties>
</file>

<file path=customXml/itemProps1.xml><?xml version="1.0" encoding="utf-8"?>
<ds:datastoreItem xmlns:ds="http://schemas.openxmlformats.org/officeDocument/2006/customXml" ds:itemID="{00371082-E27F-4A5B-A5DA-995D0DDE4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77FDB-7334-49F7-9149-6241B6CA3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BA8F7-D3A0-42B5-B6CE-2ECD322D3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7b823-a3af-47e3-8dd7-731e0a0d4721"/>
    <ds:schemaRef ds:uri="9928bd8e-8008-4585-9a40-8d789b13f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236A2-0D85-4EA1-A605-939A640AFCBE}">
  <ds:schemaRefs>
    <ds:schemaRef ds:uri="http://schemas.microsoft.com/office/2006/metadata/properties"/>
    <ds:schemaRef ds:uri="9928bd8e-8008-4585-9a40-8d789b13f4d2"/>
    <ds:schemaRef ds:uri="2297b823-a3af-47e3-8dd7-731e0a0d472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 C Arf CSG697</Template>
  <TotalTime>6</TotalTime>
  <Pages>22</Pages>
  <Words>6766</Words>
  <Characters>38572</Characters>
  <Application>Microsoft Office Word</Application>
  <DocSecurity>0</DocSecurity>
  <Lines>321</Lines>
  <Paragraphs>90</Paragraphs>
  <ScaleCrop>false</ScaleCrop>
  <Company>Bwrdd yr Iaith Gymraeg</Company>
  <LinksUpToDate>false</LinksUpToDate>
  <CharactersWithSpaces>45248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20150513 DG C Adroddiad Ymchwiliad 35 - Llywodraeth Cymru (Terfynol)</dc:title>
  <dc:subject/>
  <dc:creator>Ffreuer Owen</dc:creator>
  <cp:keywords/>
  <cp:lastModifiedBy>Rhodri Roberts</cp:lastModifiedBy>
  <cp:revision>11</cp:revision>
  <cp:lastPrinted>2022-08-23T09:23:00Z</cp:lastPrinted>
  <dcterms:created xsi:type="dcterms:W3CDTF">2022-08-22T13:34:00Z</dcterms:created>
  <dcterms:modified xsi:type="dcterms:W3CDTF">2022-08-23T09:23:00Z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0x01010098BB14BB97AC81439EE35D743784C3B2</vt:lpwstr>
  </property>
  <property fmtid="{D5CDD505-2E9C-101B-9397-08002B2CF9AE}" pid="3" name="_dlc_policyId">
    <vt:lpwstr>/CyGSGwNI/Ymchwiliadau Dogfennau ac Ebyst</vt:lpwstr>
  </property>
  <property fmtid="{D5CDD505-2E9C-101B-9397-08002B2CF9AE}" pid="4" name="_dlc_DocIdItemGuid">
    <vt:lpwstr>b7232a54-9e04-4a63-b997-6d711b42e073</vt:lpwstr>
  </property>
  <property fmtid="{D5CDD505-2E9C-101B-9397-08002B2CF9AE}" pid="5" name="ItemRetentionFormula">
    <vt:lpwstr>&lt;formula id="Microsoft.Office.RecordsManagement.PolicyFeatures.Expiration.Formula.BuiltIn"&gt;&lt;number&gt;6&lt;/number&gt;&lt;property&gt;Dyddiad_x005f_x0020_Anfon_x005f_x0020_at_x005f_x0020_y_x005f_x0020_Gweinidog&lt;/property&gt;&lt;propertyId&gt;00000000-0000-0000-0000-000000000000&lt;/propertyId&gt;&lt;period&gt;year</vt:lpwstr>
  </property>
</Properties>
</file>